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星世界主题活动——星界密令（英雄通行证）</w:t>
      </w:r>
    </w:p>
    <w:tbl>
      <w:tblPr>
        <w:tblStyle w:val="9"/>
        <w:tblpPr w:leftFromText="180" w:rightFromText="180" w:vertAnchor="page" w:horzAnchor="page" w:tblpX="2055" w:tblpY="24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56"/>
        <w:gridCol w:w="2856"/>
        <w:gridCol w:w="28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版本号</w:t>
            </w: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撰写者</w:t>
            </w: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854" w:type="dxa"/>
          </w:tcPr>
          <w:p>
            <w:pPr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0.0.1</w:t>
            </w:r>
          </w:p>
        </w:tc>
        <w:tc>
          <w:tcPr>
            <w:tcW w:w="2856" w:type="dxa"/>
          </w:tcPr>
          <w:p>
            <w:pPr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钱程</w:t>
            </w:r>
          </w:p>
        </w:tc>
        <w:tc>
          <w:tcPr>
            <w:tcW w:w="2856" w:type="dxa"/>
          </w:tcPr>
          <w:p>
            <w:pPr>
              <w:rPr>
                <w:rFonts w:hint="default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2023.12.19</w:t>
            </w: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4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56" w:type="dxa"/>
          </w:tcPr>
          <w:p>
            <w:p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91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_Toc27953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1.设计目的</w:t>
          </w:r>
          <w:r>
            <w:tab/>
          </w:r>
          <w:r>
            <w:fldChar w:fldCharType="begin"/>
          </w:r>
          <w:r>
            <w:instrText xml:space="preserve"> PAGEREF _Toc27953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6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_Toc4842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2.文档概述</w:t>
          </w:r>
          <w:r>
            <w:tab/>
          </w:r>
          <w:r>
            <w:fldChar w:fldCharType="begin"/>
          </w:r>
          <w:r>
            <w:instrText xml:space="preserve"> PAGEREF _Toc4842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_Toc20078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配置表</w:t>
          </w:r>
          <w:r>
            <w:tab/>
          </w:r>
          <w:r>
            <w:fldChar w:fldCharType="begin"/>
          </w:r>
          <w:r>
            <w:instrText xml:space="preserve"> PAGEREF _Toc20078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7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_Toc8582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1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_Toc8582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br w:type="page"/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sz w:val="36"/>
          <w:szCs w:val="21"/>
          <w:lang w:val="en-US" w:eastAsia="zh-CN"/>
        </w:rPr>
      </w:pPr>
      <w:bookmarkStart w:id="0" w:name="_Toc27953"/>
      <w:r>
        <w:rPr>
          <w:rFonts w:hint="eastAsia" w:ascii="微软雅黑" w:hAnsi="微软雅黑" w:eastAsia="微软雅黑" w:cs="微软雅黑"/>
          <w:sz w:val="36"/>
          <w:szCs w:val="21"/>
          <w:lang w:val="en-US" w:eastAsia="zh-CN"/>
        </w:rPr>
        <w:t>1.设计目的</w:t>
      </w:r>
      <w:bookmarkEnd w:id="0"/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针对周期性开展的“星世界”伙伴或皮肤主题推广活动运营，围绕当期主推的某一特定伙伴或皮肤设计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通行证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活动，让玩家通过试用当前伙伴或皮肤，完成相关任务，获得对应奖励的同时，熟悉伙伴的特点并促进付费购买。</w:t>
      </w:r>
    </w:p>
    <w:p>
      <w:pPr>
        <w:pStyle w:val="2"/>
        <w:bidi w:val="0"/>
        <w:rPr>
          <w:rFonts w:hint="eastAsia" w:ascii="微软雅黑" w:hAnsi="微软雅黑" w:eastAsia="微软雅黑" w:cs="微软雅黑"/>
          <w:sz w:val="36"/>
          <w:szCs w:val="21"/>
          <w:lang w:val="en-US" w:eastAsia="zh-CN"/>
        </w:rPr>
      </w:pPr>
      <w:bookmarkStart w:id="1" w:name="_Toc4842"/>
      <w:r>
        <w:rPr>
          <w:rFonts w:hint="eastAsia" w:ascii="微软雅黑" w:hAnsi="微软雅黑" w:eastAsia="微软雅黑" w:cs="微软雅黑"/>
          <w:sz w:val="36"/>
          <w:szCs w:val="21"/>
          <w:lang w:val="en-US" w:eastAsia="zh-CN"/>
        </w:rPr>
        <w:t>2.文档概述</w:t>
      </w:r>
      <w:bookmarkEnd w:id="1"/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界面交互与操作流程的基本说明，功能类似“群星的轨迹”但改为弹窗活动，并设计成不同周期可投放不同主题的伙伴或皮肤，相关任务完成条件中涉及完成任务的战斗中必须上阵特定伙伴。</w:t>
      </w:r>
    </w:p>
    <w:p>
      <w:pPr>
        <w:pStyle w:val="2"/>
        <w:bidi w:val="0"/>
        <w:rPr>
          <w:rFonts w:hint="eastAsia" w:ascii="微软雅黑" w:hAnsi="微软雅黑" w:eastAsia="微软雅黑" w:cs="微软雅黑"/>
          <w:b/>
          <w:sz w:val="36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21"/>
          <w:lang w:val="en-US" w:eastAsia="zh-CN"/>
        </w:rPr>
        <w:t>3、流程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见详细功能说明。</w:t>
      </w:r>
    </w:p>
    <w:p>
      <w:pPr>
        <w:pStyle w:val="2"/>
        <w:bidi w:val="0"/>
        <w:rPr>
          <w:rFonts w:hint="eastAsia" w:ascii="微软雅黑" w:hAnsi="微软雅黑" w:eastAsia="微软雅黑" w:cs="微软雅黑"/>
          <w:b/>
          <w:sz w:val="36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21"/>
          <w:lang w:val="en-US" w:eastAsia="zh-CN"/>
        </w:rPr>
        <w:t>4.详细功能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点击主界面【星世界】按钮，打开主题活动界面，点击【星界密令】按钮（或称“伽马星通行证”，名称待定），点击后打开【星界密令】活动弹窗；</w:t>
      </w:r>
    </w:p>
    <w:p>
      <w:pPr>
        <w:pStyle w:val="4"/>
        <w:bidi w:val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4.1、弹窗入口</w:t>
      </w:r>
    </w:p>
    <w:p>
      <w:pPr>
        <w:numPr>
          <w:ilvl w:val="0"/>
          <w:numId w:val="0"/>
        </w:numPr>
        <w:bidi w:val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9303385" cy="5061585"/>
            <wp:effectExtent l="0" t="0" r="1206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3385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outlineLvl w:val="9"/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点击弹出活动页面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21"/>
          <w:szCs w:val="21"/>
          <w:lang w:val="en-US" w:eastAsia="zh-CN"/>
        </w:rPr>
      </w:pPr>
    </w:p>
    <w:p>
      <w:pPr>
        <w:jc w:val="center"/>
        <w:rPr>
          <w:sz w:val="21"/>
          <w:szCs w:val="21"/>
        </w:rPr>
      </w:pPr>
      <w:r>
        <w:drawing>
          <wp:inline distT="0" distB="0" distL="114300" distR="114300">
            <wp:extent cx="7831455" cy="4419600"/>
            <wp:effectExtent l="0" t="0" r="171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微软雅黑" w:hAnsi="微软雅黑" w:eastAsia="微软雅黑" w:cs="微软雅黑"/>
          <w:b/>
          <w:bCs/>
          <w:color w:val="00B05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00B050"/>
          <w:sz w:val="21"/>
          <w:szCs w:val="21"/>
          <w:lang w:val="en-US" w:eastAsia="zh-CN"/>
        </w:rPr>
        <w:t>——通过[星世界]活动主题界面按钮点击进入星界密令主界面——</w:t>
      </w:r>
      <w:r>
        <w:rPr>
          <w:rFonts w:hint="eastAsia" w:ascii="微软雅黑" w:hAnsi="微软雅黑" w:eastAsia="微软雅黑" w:cs="微软雅黑"/>
          <w:b/>
          <w:bCs/>
          <w:color w:val="00B050"/>
          <w:sz w:val="21"/>
          <w:szCs w:val="21"/>
          <w:lang w:val="en-US" w:eastAsia="zh-CN"/>
        </w:rPr>
        <w:t>[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做弹窗</w:t>
      </w:r>
      <w:r>
        <w:rPr>
          <w:rFonts w:hint="eastAsia" w:ascii="微软雅黑" w:hAnsi="微软雅黑" w:eastAsia="微软雅黑" w:cs="微软雅黑"/>
          <w:b/>
          <w:bCs/>
          <w:color w:val="00B050"/>
          <w:sz w:val="21"/>
          <w:szCs w:val="21"/>
          <w:lang w:val="en-US" w:eastAsia="zh-CN"/>
        </w:rPr>
        <w:t>]</w:t>
      </w:r>
    </w:p>
    <w:p>
      <w:pPr>
        <w:pStyle w:val="4"/>
        <w:bidi w:val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4.2、界面说明</w:t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1）最上方“星界密令”做艺术字，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yellow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yellow"/>
          <w:u w:val="single"/>
          <w:lang w:val="en-US" w:eastAsia="zh-CN"/>
        </w:rPr>
        <w:t>职场丽影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yellow"/>
          <w:lang w:val="en-US" w:eastAsia="zh-CN"/>
        </w:rPr>
        <w:t>”为当期主推伙伴/皮肤的主题名，每期都会更换，需做艺术字处理</w:t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2）第二行，强力伙伴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yellow"/>
          <w:u w:val="single"/>
          <w:lang w:val="en-US" w:eastAsia="zh-CN"/>
        </w:rPr>
        <w:t>[阿耳忒彌斯]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为伙伴的名字，每期更换</w:t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3）右上角 显示当前密令等级，初始等级为1级，最高等级为25级</w:t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4）最右上角“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 xml:space="preserve">X 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”为关闭按钮，点击关闭弹窗</w:t>
      </w:r>
    </w:p>
    <w:p>
      <w:pPr>
        <w:numPr>
          <w:ilvl w:val="0"/>
          <w:numId w:val="0"/>
        </w:numPr>
        <w:bidi w:val="0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5）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u w:val="single"/>
          <w:lang w:val="en-US" w:eastAsia="zh-CN"/>
        </w:rPr>
        <w:t>画面主题设计以当期主推伙伴/皮肤的立绘或原画等素材为主进行设计（当前展示为示意），需注意与“星世界”主题活动中其他几个同类活动的弹窗界面做区分，同时需包含“小人”的展示，目的是为了让玩家在这个界面直观了解到主推伙伴/皮肤的特点。</w:t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6）等级数字下方显示[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等级进度条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]，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  <w:lang w:val="en-US" w:eastAsia="zh-CN"/>
        </w:rPr>
        <w:t>玩家使用主推伙伴/皮肤（试用）完成相应任务，可获得经验道具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【密令卷轴】道具编号[XXXXX]。</w:t>
      </w:r>
    </w:p>
    <w:p>
      <w:pPr>
        <w:numPr>
          <w:ilvl w:val="0"/>
          <w:numId w:val="0"/>
        </w:numPr>
        <w:bidi w:val="0"/>
        <w:outlineLvl w:val="9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7）进度条右方为【密令奖励】/【密令任务】切换按钮（参照“群星的轨迹”当前的逻辑），当前界面为“奖励”界面时，显示【密令任务】，玩家点击后，下方切换成【密令任务】内容，按钮变成【密令奖励】，再次点击切换下方页面。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u w:val="single"/>
          <w:lang w:val="en-US" w:eastAsia="zh-CN"/>
        </w:rPr>
        <w:t>需要特别注意的是，在显示【密令奖励】内容的界面时，右下角为“皮肤预览”界面，需要美术制作当期伙伴/皮肤的基础战斗的小视频/动画（待定）。</w:t>
      </w: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u w:val="single"/>
          <w:lang w:val="en-US" w:eastAsia="zh-CN"/>
        </w:rPr>
        <w:t>点击预览则弹出播放弹窗，可以观看制作好的简单的展示动画。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u w:val="single"/>
          <w:lang w:val="en-US" w:eastAsia="zh-CN"/>
        </w:rPr>
        <w:t>切换到【密令任务】界面时，显示为该皮肤/伙伴状态下的小人。</w:t>
      </w:r>
    </w:p>
    <w:p>
      <w:pPr>
        <w:numPr>
          <w:ilvl w:val="0"/>
          <w:numId w:val="0"/>
        </w:numPr>
        <w:bidi w:val="0"/>
        <w:jc w:val="center"/>
        <w:outlineLvl w:val="9"/>
      </w:pPr>
      <w:r>
        <w:drawing>
          <wp:inline distT="0" distB="0" distL="114300" distR="114300">
            <wp:extent cx="5633720" cy="3164840"/>
            <wp:effectExtent l="0" t="0" r="5080" b="1651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预览播放界面</w:t>
      </w:r>
    </w:p>
    <w:p>
      <w:pPr>
        <w:numPr>
          <w:ilvl w:val="0"/>
          <w:numId w:val="0"/>
        </w:numPr>
        <w:bidi w:val="0"/>
        <w:jc w:val="center"/>
        <w:outlineLvl w:val="9"/>
      </w:pPr>
      <w:r>
        <w:drawing>
          <wp:inline distT="0" distB="0" distL="114300" distR="114300">
            <wp:extent cx="5826125" cy="3272155"/>
            <wp:effectExtent l="0" t="0" r="317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outlineLvl w:val="9"/>
        <w:rPr>
          <w:rFonts w:hint="default" w:ascii="微软雅黑" w:hAnsi="微软雅黑" w:cs="微软雅黑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密令任务界面</w:t>
      </w:r>
    </w:p>
    <w:p>
      <w:pPr>
        <w:numPr>
          <w:ilvl w:val="0"/>
          <w:numId w:val="1"/>
        </w:numPr>
        <w:bidi w:val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密令分为【精英密令】和【进阶密令】，奖励显示为 当前进度1-4，以及最高的 25级的奖励内容，玩家完成后滑动显示最新（4个等级+25级）；玩家未付费解锁时，进阶密令内容显示“锁住”</w:t>
      </w:r>
    </w:p>
    <w:p>
      <w:pPr>
        <w:numPr>
          <w:ilvl w:val="0"/>
          <w:numId w:val="1"/>
        </w:numPr>
        <w:bidi w:val="0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玩家点击【进阶解锁】按钮【进阶密令】进入弹窗；显示当前奖励以及购买后可获得道具展示，如付费购买，则主界面【进阶解锁】按钮隐去。</w:t>
      </w:r>
    </w:p>
    <w:p>
      <w:pPr>
        <w:numPr>
          <w:ilvl w:val="0"/>
          <w:numId w:val="0"/>
        </w:numPr>
        <w:bidi w:val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7663815" cy="4311650"/>
            <wp:effectExtent l="0" t="0" r="13335" b="1270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3815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密令进阶购买弹窗</w:t>
      </w:r>
    </w:p>
    <w:p>
      <w:pPr>
        <w:numPr>
          <w:ilvl w:val="0"/>
          <w:numId w:val="1"/>
        </w:numPr>
        <w:bidi w:val="0"/>
        <w:ind w:left="0" w:leftChars="0" w:firstLine="0" w:firstLineChars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密令奖励，密令任务界面最下方都有【一键领取】按钮，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yellow"/>
          <w:lang w:val="en-US" w:eastAsia="zh-CN"/>
        </w:rPr>
        <w:t>当在【密令奖励】界面时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，点击【一键领取】按钮，可全部领取当前可领取奖励物品，同时，玩家也可点击道具，直接领取；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highlight w:val="yellow"/>
          <w:lang w:val="en-US" w:eastAsia="zh-CN"/>
        </w:rPr>
        <w:t>当在【密令任务】界面时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，点击【一键领取】按钮，可全部领取当前可领取任务，获得任务奖励道具（密令卷轴），同时，玩家也可以点击单个任务后的[领取]按钮，按单个任务提交，并领取（密令卷轴），任务完成后按钮变成“已完成”，如未完成任务，按钮显示【前往】点击前往相关任务界面。任务内容和达成条件见配置表。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u w:val="single"/>
          <w:lang w:val="en-US" w:eastAsia="zh-CN"/>
        </w:rPr>
        <w:t>如无奖励领取时，按钮置灰；如有奖励可零则“红点提示”</w:t>
      </w:r>
    </w:p>
    <w:p>
      <w:pPr>
        <w:numPr>
          <w:ilvl w:val="0"/>
          <w:numId w:val="1"/>
        </w:numPr>
        <w:bidi w:val="0"/>
        <w:ind w:left="0" w:leftChars="0" w:firstLine="0" w:firstLineChars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最下方显示倒计时，提示当前活动剩余时间。</w:t>
      </w:r>
    </w:p>
    <w:p>
      <w:pPr>
        <w:numPr>
          <w:ilvl w:val="0"/>
          <w:numId w:val="1"/>
        </w:numPr>
        <w:bidi w:val="0"/>
        <w:ind w:left="0" w:leftChars="0" w:firstLine="0" w:firstLineChars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当期活动结束后，如所有任务如完成但未领取，则不结算【密令卷轴】，且当前已有【密令卷轴】清空；所有奖励内容如未领取，则活动结束后通过邮件发放。</w:t>
      </w:r>
    </w:p>
    <w:p>
      <w:pPr>
        <w:numPr>
          <w:ilvl w:val="0"/>
          <w:numId w:val="1"/>
        </w:numPr>
        <w:bidi w:val="0"/>
        <w:ind w:left="0" w:leftChars="0" w:firstLine="0" w:firstLineChars="0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左上角为活动规则说明，点击弹出说明框</w:t>
      </w:r>
    </w:p>
    <w:p>
      <w:pPr>
        <w:numPr>
          <w:ilvl w:val="0"/>
          <w:numId w:val="0"/>
        </w:numPr>
        <w:bidi w:val="0"/>
        <w:ind w:leftChars="0"/>
        <w:jc w:val="center"/>
        <w:outlineLvl w:val="9"/>
      </w:pPr>
      <w:r>
        <w:drawing>
          <wp:inline distT="0" distB="0" distL="114300" distR="114300">
            <wp:extent cx="6162675" cy="11906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0" w:leftChars="0" w:firstLine="0" w:firstLineChars="0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主界面道具图标，在不可领取时常态显示。可领取时做转光。领取完成后置灰后上显示√</w:t>
      </w:r>
    </w:p>
    <w:p>
      <w:pPr>
        <w:numPr>
          <w:ilvl w:val="0"/>
          <w:numId w:val="1"/>
        </w:numPr>
        <w:bidi w:val="0"/>
        <w:ind w:left="0" w:leftChars="0" w:firstLine="0" w:firstLineChars="0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活动最终奖励表待配置，购买进阶必然获得1个当期主推伙伴的皮肤，激活最终完成任务必得一个本期主题伙伴</w:t>
      </w:r>
    </w:p>
    <w:p>
      <w:pPr>
        <w:pStyle w:val="4"/>
        <w:bidi w:val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4.3、密令任务</w:t>
      </w:r>
    </w:p>
    <w:p>
      <w:pPr>
        <w:numPr>
          <w:ilvl w:val="0"/>
          <w:numId w:val="0"/>
        </w:numPr>
        <w:bidi w:val="0"/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1）密令任务针对当期主推伙伴设计，同步配合一部分关于“星世界”的其他活动的参与情况的任务[按天刷新]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3"/>
        <w:gridCol w:w="11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3" w:type="dxa"/>
          </w:tcPr>
          <w:p>
            <w:pPr>
              <w:numPr>
                <w:ilvl w:val="0"/>
                <w:numId w:val="0"/>
              </w:numPr>
              <w:bidi w:val="0"/>
              <w:jc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1738" w:type="dxa"/>
          </w:tcPr>
          <w:p>
            <w:pPr>
              <w:numPr>
                <w:ilvl w:val="0"/>
                <w:numId w:val="0"/>
              </w:numPr>
              <w:bidi w:val="0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参与N次STEP-UP召唤（具体行为待定）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3" w:type="dxa"/>
          </w:tcPr>
          <w:p>
            <w:pPr>
              <w:numPr>
                <w:ilvl w:val="0"/>
                <w:numId w:val="0"/>
              </w:numPr>
              <w:bidi w:val="0"/>
              <w:jc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1738" w:type="dxa"/>
          </w:tcPr>
          <w:p>
            <w:pPr>
              <w:numPr>
                <w:ilvl w:val="0"/>
                <w:numId w:val="0"/>
              </w:numPr>
              <w:bidi w:val="0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参与N次星空祈愿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3" w:type="dxa"/>
          </w:tcPr>
          <w:p>
            <w:pPr>
              <w:numPr>
                <w:ilvl w:val="0"/>
                <w:numId w:val="0"/>
              </w:numPr>
              <w:bidi w:val="0"/>
              <w:jc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1738" w:type="dxa"/>
          </w:tcPr>
          <w:p>
            <w:pPr>
              <w:numPr>
                <w:ilvl w:val="0"/>
                <w:numId w:val="0"/>
              </w:numPr>
              <w:bidi w:val="0"/>
              <w:ind w:leftChars="0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使用XXX在编队中，参与n次无尽试炼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3" w:type="dxa"/>
          </w:tcPr>
          <w:p>
            <w:pPr>
              <w:numPr>
                <w:ilvl w:val="0"/>
                <w:numId w:val="0"/>
              </w:numPr>
              <w:bidi w:val="0"/>
              <w:jc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1738" w:type="dxa"/>
          </w:tcPr>
          <w:p>
            <w:pPr>
              <w:numPr>
                <w:ilvl w:val="0"/>
                <w:numId w:val="0"/>
              </w:numPr>
              <w:bidi w:val="0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使用XXX在编队中，参加n次竞技场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3" w:type="dxa"/>
          </w:tcPr>
          <w:p>
            <w:pPr>
              <w:numPr>
                <w:ilvl w:val="0"/>
                <w:numId w:val="0"/>
              </w:numPr>
              <w:bidi w:val="0"/>
              <w:jc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1738" w:type="dxa"/>
          </w:tcPr>
          <w:p>
            <w:pPr>
              <w:numPr>
                <w:ilvl w:val="0"/>
                <w:numId w:val="0"/>
              </w:numPr>
              <w:bidi w:val="0"/>
              <w:ind w:leftChars="0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使用XXX在编队中，参与n次联盟挑战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3" w:type="dxa"/>
          </w:tcPr>
          <w:p>
            <w:pPr>
              <w:numPr>
                <w:ilvl w:val="0"/>
                <w:numId w:val="0"/>
              </w:numPr>
              <w:bidi w:val="0"/>
              <w:jc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1738" w:type="dxa"/>
          </w:tcPr>
          <w:p>
            <w:pPr>
              <w:numPr>
                <w:ilvl w:val="0"/>
                <w:numId w:val="0"/>
              </w:numPr>
              <w:bidi w:val="0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使用XXX在编队中，参与n次主线战斗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3" w:type="dxa"/>
          </w:tcPr>
          <w:p>
            <w:pPr>
              <w:numPr>
                <w:ilvl w:val="0"/>
                <w:numId w:val="0"/>
              </w:numPr>
              <w:bidi w:val="0"/>
              <w:jc w:val="center"/>
              <w:outlineLvl w:val="9"/>
              <w:rPr>
                <w:rFonts w:hint="default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1738" w:type="dxa"/>
          </w:tcPr>
          <w:p>
            <w:pPr>
              <w:numPr>
                <w:ilvl w:val="0"/>
                <w:numId w:val="0"/>
              </w:numPr>
              <w:bidi w:val="0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使用XXX在编队中，参与n次日常副本</w:t>
            </w:r>
          </w:p>
        </w:tc>
      </w:tr>
    </w:tbl>
    <w:p>
      <w:pPr>
        <w:numPr>
          <w:ilvl w:val="0"/>
          <w:numId w:val="0"/>
        </w:numPr>
        <w:bidi w:val="0"/>
        <w:ind w:leftChars="0"/>
        <w:jc w:val="both"/>
        <w:outlineLvl w:val="9"/>
        <w:rPr>
          <w:rFonts w:hint="default" w:eastAsiaTheme="minorEastAsia"/>
          <w:lang w:val="en-US" w:eastAsia="zh-CN"/>
        </w:rPr>
      </w:pPr>
    </w:p>
    <w:p>
      <w:pPr>
        <w:pStyle w:val="2"/>
        <w:bidi w:val="0"/>
        <w:rPr>
          <w:rFonts w:hint="eastAsia" w:ascii="微软雅黑" w:hAnsi="微软雅黑" w:eastAsia="微软雅黑" w:cs="微软雅黑"/>
          <w:b/>
          <w:sz w:val="36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21"/>
          <w:lang w:val="en-US" w:eastAsia="zh-CN"/>
        </w:rPr>
        <w:t>5、</w:t>
      </w:r>
      <w:bookmarkStart w:id="2" w:name="_Toc20078"/>
      <w:bookmarkStart w:id="3" w:name="_Toc2783"/>
      <w:r>
        <w:rPr>
          <w:rFonts w:hint="eastAsia" w:ascii="微软雅黑" w:hAnsi="微软雅黑" w:eastAsia="微软雅黑" w:cs="微软雅黑"/>
          <w:b/>
          <w:sz w:val="36"/>
          <w:szCs w:val="21"/>
          <w:lang w:val="en-US" w:eastAsia="zh-CN"/>
        </w:rPr>
        <w:t>配置表</w:t>
      </w:r>
      <w:bookmarkEnd w:id="2"/>
      <w:bookmarkEnd w:id="3"/>
    </w:p>
    <w:p>
      <w:pP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1、当前群星的轨迹使用的表名为</w:t>
      </w:r>
      <w:r>
        <w:rPr>
          <w:rFonts w:hint="eastAsia" w:ascii="微软雅黑" w:hAnsi="微软雅黑" w:eastAsia="微软雅黑" w:cs="微软雅黑"/>
          <w:b w:val="0"/>
          <w:bCs w:val="0"/>
          <w:color w:val="808080" w:themeColor="text1" w:themeTint="80"/>
          <w:sz w:val="21"/>
          <w:szCs w:val="21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[holiday_new_war_order_data]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表，本次针对主题英雄的“星世界”主题活动里的“星界密令”新增一张配置表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lang w:val="en-US" w:eastAsia="zh-CN"/>
        </w:rPr>
        <w:t>[holiday_star_hero_order_data]</w:t>
      </w:r>
    </w:p>
    <w:p>
      <w:pP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2.配置说明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 xml:space="preserve">2.1 常量配置分别为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u w:val="single"/>
          <w:lang w:val="en-US" w:eastAsia="zh-CN"/>
        </w:rPr>
        <w:t>活动说明/等级限制/皮肤预览资源读取编号</w:t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2.2 周期配置，每一期主题活动对应一个周期，配置开启条件，周期序号对应每一个伙伴/皮肤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2.3等级奖励，包含开启上限，包含精英密令奖励，以及进阶密令奖励；周期编号对应当期伙伴</w:t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2.4 密令任务内容为配置的任务名称/达成条件/奖励内容，以及客户端使用效果，标志位等</w:t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2.5 进阶卡配置内容为玩家每一期普通奖励和进阶密令奖励内容的配置【奖励内容配置与星世界其他活动协同配置</w:t>
      </w:r>
      <w:bookmarkStart w:id="6" w:name="_GoBack"/>
      <w:bookmarkEnd w:id="6"/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】</w:t>
      </w:r>
    </w:p>
    <w:p>
      <w:pP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3.美术资源需求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3.1 活动主界面——弹窗界面（奖励和任务界面）</w:t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3.2 进阶密令购买弹窗界面</w:t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 xml:space="preserve">3.3 主推伙伴的预览动画 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3.4、道具图标：密令卷轴，当期伙伴专属头像框；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>（备注：美术画面根据当期主推伙伴/皮肤进行设计）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bookmarkStart w:id="4" w:name="_Toc14556"/>
      <w:bookmarkStart w:id="5" w:name="_Toc8582"/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功能拓展</w:t>
      </w:r>
      <w:bookmarkEnd w:id="4"/>
      <w:bookmarkEnd w:id="5"/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暂无。</w:t>
      </w:r>
    </w:p>
    <w:p>
      <w:pPr>
        <w:rPr>
          <w:sz w:val="21"/>
          <w:szCs w:val="21"/>
        </w:rPr>
      </w:pPr>
    </w:p>
    <w:sectPr>
      <w:footerReference r:id="rId3" w:type="default"/>
      <w:pgSz w:w="18255" w:h="2522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4EAAD"/>
    <w:multiLevelType w:val="singleLevel"/>
    <w:tmpl w:val="8674EAAD"/>
    <w:lvl w:ilvl="0" w:tentative="0">
      <w:start w:val="8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2YWU0Yjg4YmM4NWM3OGI1MWY0ODBlMmE4YzUzNzkifQ=="/>
  </w:docVars>
  <w:rsids>
    <w:rsidRoot w:val="7B2B3A07"/>
    <w:rsid w:val="00DE4D06"/>
    <w:rsid w:val="02504B3F"/>
    <w:rsid w:val="09486135"/>
    <w:rsid w:val="0A2D3298"/>
    <w:rsid w:val="0B597776"/>
    <w:rsid w:val="0D2C3CDA"/>
    <w:rsid w:val="11FD07C1"/>
    <w:rsid w:val="12CD5618"/>
    <w:rsid w:val="154F0566"/>
    <w:rsid w:val="17981ECF"/>
    <w:rsid w:val="1A2C517B"/>
    <w:rsid w:val="1B184F4E"/>
    <w:rsid w:val="1B965141"/>
    <w:rsid w:val="1C141A30"/>
    <w:rsid w:val="1E1171C1"/>
    <w:rsid w:val="1F7F4A50"/>
    <w:rsid w:val="220230BE"/>
    <w:rsid w:val="23AD5156"/>
    <w:rsid w:val="27C34D58"/>
    <w:rsid w:val="28CF57EE"/>
    <w:rsid w:val="2CF65653"/>
    <w:rsid w:val="2D6A3D37"/>
    <w:rsid w:val="310149B3"/>
    <w:rsid w:val="37BC5AD7"/>
    <w:rsid w:val="397B3EBC"/>
    <w:rsid w:val="39BC3B6C"/>
    <w:rsid w:val="3A817D0D"/>
    <w:rsid w:val="3EB76FF8"/>
    <w:rsid w:val="3F5C3B5F"/>
    <w:rsid w:val="401613AE"/>
    <w:rsid w:val="40A9648B"/>
    <w:rsid w:val="40B530C4"/>
    <w:rsid w:val="42020C0F"/>
    <w:rsid w:val="42E833E2"/>
    <w:rsid w:val="44F11DDC"/>
    <w:rsid w:val="452E4EB1"/>
    <w:rsid w:val="45D54A22"/>
    <w:rsid w:val="4B952E6B"/>
    <w:rsid w:val="4C1C049B"/>
    <w:rsid w:val="4CC24ADF"/>
    <w:rsid w:val="4EBF0E27"/>
    <w:rsid w:val="4EDB5944"/>
    <w:rsid w:val="501E2A33"/>
    <w:rsid w:val="511D19B8"/>
    <w:rsid w:val="51DE0059"/>
    <w:rsid w:val="5266638D"/>
    <w:rsid w:val="532C7AC5"/>
    <w:rsid w:val="54A77A85"/>
    <w:rsid w:val="56EB388B"/>
    <w:rsid w:val="56FE711B"/>
    <w:rsid w:val="57FE314A"/>
    <w:rsid w:val="58515970"/>
    <w:rsid w:val="5CFE4721"/>
    <w:rsid w:val="5D6F476A"/>
    <w:rsid w:val="5E8720EC"/>
    <w:rsid w:val="5E894DD1"/>
    <w:rsid w:val="61806A2B"/>
    <w:rsid w:val="64030466"/>
    <w:rsid w:val="65C014E2"/>
    <w:rsid w:val="660834BA"/>
    <w:rsid w:val="67C41CBB"/>
    <w:rsid w:val="685A0483"/>
    <w:rsid w:val="68AA58AA"/>
    <w:rsid w:val="6AE306AA"/>
    <w:rsid w:val="6C3D64DF"/>
    <w:rsid w:val="6D6C6614"/>
    <w:rsid w:val="6F6F380B"/>
    <w:rsid w:val="6FBC09A7"/>
    <w:rsid w:val="721319AF"/>
    <w:rsid w:val="72CB51FC"/>
    <w:rsid w:val="73E87175"/>
    <w:rsid w:val="757058B4"/>
    <w:rsid w:val="76A63920"/>
    <w:rsid w:val="79692F9A"/>
    <w:rsid w:val="7B2B3A07"/>
    <w:rsid w:val="7BA4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95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2023-12-13T07:25:00Z</dcterms:created>
  <dc:creator>Admin</dc:creator>
  <cp:lastModifiedBy>Isaac钱程</cp:lastModifiedBy>
  <dcterms:modified xsi:type="dcterms:W3CDTF">2023-12-19T07:31:46Z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C544D8E4A6FA4F1B8DAC9173CDC140D2_11</vt:lpwstr>
  </property>
</Properties>
</file>