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media/image23.svg" ContentType="image/svg+xml"/>
  <Override PartName="/word/media/image25.svg" ContentType="image/svg+xml"/>
  <Override PartName="/word/media/image27.svg" ContentType="image/svg+xml"/>
  <Override PartName="/word/media/image31.svg" ContentType="image/svg+xml"/>
  <Override PartName="/word/media/image35.svg" ContentType="image/svg+xml"/>
  <Override PartName="/word/media/image38.svg" ContentType="image/svg+xml"/>
  <Override PartName="/word/media/image41.svg" ContentType="image/svg+xml"/>
  <Override PartName="/word/media/image45.svg" ContentType="image/svg+xml"/>
  <Override PartName="/word/media/image48.svg" ContentType="image/svg+xml"/>
  <Override PartName="/word/media/image51.svg" ContentType="image/svg+xml"/>
  <Override PartName="/word/media/image5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神界冒险（歼星迷途）</w:t>
      </w:r>
    </w:p>
    <w:tbl>
      <w:tblPr>
        <w:tblStyle w:val="9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4.1.7</w:t>
            </w: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2023.06.10</w:t>
            </w: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</w:p>
        </w:tc>
      </w:tr>
    </w:tbl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黑色：正文文本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红色：着重文字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00B0F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F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蓝色：配置表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绿色：图片说明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dt>
      <w:sdtPr>
        <w:rPr>
          <w:rFonts w:ascii="宋体" w:hAnsi="宋体" w:eastAsia="宋体" w:cstheme="minorBidi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id w:val="147452272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bCs w:val="0"/>
          <w:kern w:val="2"/>
          <w:sz w:val="21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ascii="宋体" w:hAnsi="宋体" w:eastAsia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 w:val="0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_Toc27406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1.设计目的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_Toc27406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2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_Toc14333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2.文档概述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_Toc14333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2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_Toc6391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3. 基本流程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_Toc6391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2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_Toc21353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4.详细设计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_Toc21353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_Toc11748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4.1规则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_Toc11748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_Toc23343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4.1.1周回模式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_Toc23343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_Toc20101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4.1.2无尽模式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_Toc20101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_Toc11919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4.1.3副本设定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_Toc11919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_Toc7491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4.2 周回模式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_Toc7491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_Toc11749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4.3无尽模式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_Toc11749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7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_Toc2611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4.4事件设计与实现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_Toc2611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8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_Toc7514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4.4.1战斗事件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_Toc7514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9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_Toc13217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4.4.2 NPC事件（善良）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_Toc13217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9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_Toc27080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4.4.3 NPC事件（邪恶）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_Toc27080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10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_Toc25552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4.4.4 NPC事件（混沌）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_Toc25552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10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_Toc18926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4.4.5 商店事件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_Toc18926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11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_Toc24039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4.4.6 陷阱事件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_Toc24039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11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_Toc17969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4.4.7祝福事件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_Toc17969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12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_Toc31526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4.4.8改造事件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_Toc31526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12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_Toc17275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4.4.9改场景内事件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_Toc17275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_Toc25298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5.功能配置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_Toc25298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HYPERLINK \l _Toc20983 </w:instrText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6.拓展补充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ab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instrText xml:space="preserve"> PAGEREF _Toc20983 \h </w:instrTex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t>13</w:t>
          </w:r>
          <w:r>
            <w:rPr>
              <w:rFonts w:hint="eastAsia" w:ascii="宋体" w:hAnsi="宋体" w:eastAsia="宋体" w:cs="宋体"/>
              <w:sz w:val="18"/>
              <w:szCs w:val="18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  <w:p>
          <w:pPr>
            <w:rPr>
              <w:rFonts w:hint="eastAsia" w:asciiTheme="majorEastAsia" w:hAnsiTheme="majorEastAsia" w:eastAsiaTheme="majorEastAsia" w:cstheme="majorEastAsia"/>
              <w:b w:val="0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</w:pPr>
          <w:r>
            <w:rPr>
              <w:rFonts w:hint="eastAsia" w:ascii="宋体" w:hAnsi="宋体" w:eastAsia="宋体" w:cs="宋体"/>
              <w:bCs w:val="0"/>
              <w:sz w:val="18"/>
              <w:szCs w:val="18"/>
              <w:lang w:val="en-US" w:eastAsia="zh-CN"/>
              <w14:shadow w14:blurRad="63500" w14:dist="0" w14:dir="0" w14:sx="102000" w14:sy="102000" w14:kx="0" w14:ky="0" w14:algn="ctr">
                <w14:srgbClr w14:val="000000">
                  <w14:alpha w14:val="60000"/>
                </w14:srgbClr>
              </w14:shadow>
            </w:rPr>
            <w:fldChar w:fldCharType="end"/>
          </w:r>
        </w:p>
      </w:sdtContent>
    </w:sdt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bookmarkStart w:id="0" w:name="_Toc1419"/>
      <w:bookmarkStart w:id="1" w:name="_Toc27406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1.设计目的</w:t>
      </w:r>
      <w:bookmarkEnd w:id="0"/>
      <w:bookmarkEnd w:id="1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在主线副本和其他PVE辅助的基础上，增加一个可玩性强、奖励丰富且独特、能够拉高玩家在线时长的主要PVE玩法。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bookmarkStart w:id="2" w:name="_Toc14333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2.文档概述</w:t>
      </w:r>
      <w:bookmarkEnd w:id="2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原“神界冒险”功能的玩法提升版本，新玩法的规则，功能构成。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bookmarkStart w:id="3" w:name="_Toc6391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基本流程</w:t>
      </w:r>
      <w:bookmarkEnd w:id="3"/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无。</w:t>
      </w:r>
    </w:p>
    <w:p>
      <w:pPr>
        <w:pStyle w:val="2"/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bookmarkStart w:id="4" w:name="_Toc21353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4.详细设计</w:t>
      </w:r>
      <w:bookmarkEnd w:id="4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从主界面“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911225" cy="3740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”点击进入PVE整合面板，选择“歼星迷途”进入该功能。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5266690" cy="2640330"/>
            <wp:effectExtent l="0" t="0" r="1016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——竞技场界面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从主界该副本功能分为两种模式，“周回”和“无尽”，在基础入口面板上显示副本的基本信息，如刷新重置时间、挑战次数、用户体力等基础信息。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5" w:name="_Toc19633"/>
      <w:bookmarkStart w:id="6" w:name="_Toc1174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4.1规则</w:t>
      </w:r>
      <w:bookmarkEnd w:id="5"/>
      <w:bookmarkEnd w:id="6"/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7" w:name="_Toc23343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4.1.1周回模式</w:t>
      </w:r>
      <w:bookmarkEnd w:id="7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①该副本开放一周，在每周一零点进行探索地图及用户进度重置，玩家每日回复30点体力，玩家在探索中消耗体力进行各类战斗及行为；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②每周有3位轮值伙伴、阵容在该副本中得到有益的加成，玩家自选3名伙伴进入副本进行1V1的战斗，请谨慎选择；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③周回模式有两种奖励，突破副本中boss获得通关奖励，副本地图探索度100%则能获得全探索奖励。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8" w:name="_Toc20101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4.1.2无尽模式</w:t>
      </w:r>
      <w:bookmarkEnd w:id="8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无尽模式每周重置一次，每周有2次探索，该规则下玩家地图元素、游戏事件、参与伙伴全部独立随机，根据自身的最高挑战记录为目标，到达指定层数后会获得目标层数奖励。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5126355" cy="2902585"/>
            <wp:effectExtent l="0" t="0" r="1714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——玩法示意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9" w:name="_Toc11919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4.1.3副本设定</w:t>
      </w:r>
      <w:bookmarkEnd w:id="9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·周回模式出生点固定，英雄自选；无尽模式出生点随机，英雄随机。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·英雄移动时按照上下左右四个方向横向移动，不可斜向。操作时刻规划路径快捷移动，理论上没有阻挡可以一步操作完。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·在移动路径上，遇到事件（event）则停止，按照实际移动的步数扣除体力。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·其中“stop”事件是地图中实际唯一的阻挡，无法移动到阻挡的格子，其他事件都非阻挡，需要走到该事件格子上触发事件，行动力-1。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·玩家经事件所得指向性道具，选择英雄后再点击道具可针对性使用。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·英雄在地图中移动有战争迷雾效果，移动1格，则解锁3个方向上的视野1格。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·一周内，只要玩家在副本没有失败（死亡），从副本中退出，帮玩家记录当前状态。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·无论何种模式，角色死亡后弹出失败确认，该面板可选择复活。战斗胜利在此处不用弹结算界面。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2701925" cy="1570355"/>
            <wp:effectExtent l="0" t="0" r="3175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——失败确认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26" w:name="_GoBack"/>
      <w:bookmarkEnd w:id="26"/>
      <w:bookmarkStart w:id="10" w:name="_Toc22718"/>
      <w:bookmarkStart w:id="11" w:name="_Toc7491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4.2 </w:t>
      </w:r>
      <w:bookmarkEnd w:id="10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周回模式</w:t>
      </w:r>
      <w:bookmarkEnd w:id="11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点击周回模式入口处“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26060" cy="208915"/>
            <wp:effectExtent l="0" t="0" r="254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”，弹出对应规则面板，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265045" cy="1704975"/>
            <wp:effectExtent l="0" t="0" r="190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——规则面板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点击入口处“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07010" cy="207010"/>
            <wp:effectExtent l="0" t="0" r="254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”显示奖励预览，此处界面奖励激活高亮后，可直接领取，未达成领取状态时，点击弹出奖励预览框。另外此界面还同时记录探索度。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3482340" cy="2033270"/>
            <wp:effectExtent l="0" t="0" r="381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——奖励预览面板</w:t>
      </w:r>
    </w:p>
    <w:p>
      <w:pPr>
        <w:numPr>
          <w:ilvl w:val="0"/>
          <w:numId w:val="0"/>
        </w:numPr>
        <w:bidi w:val="0"/>
        <w:jc w:val="righ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点击“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611505" cy="241300"/>
            <wp:effectExtent l="0" t="0" r="1714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”进入副本功能，预先弹出英雄选择界面，选择英雄完毕后可正式进入。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可上阵3个英雄，只要英雄未亡，行动前可任意切换。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在进入地图后，服务器同步数据，如是本周期第一次进入，则根据读取的配置数据确定出生点位；若是继承本周期内上一次进度，服务器同步上次退出时的游戏进度数据。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随着用户行为和事件的同步发生，行动力消耗即时变动，“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893445" cy="238760"/>
            <wp:effectExtent l="0" t="0" r="190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”，玩家在行动力不足可点击“+”实时购买行动（调快捷购买道具界面）。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界面右侧最上方显示上阵英雄的基础状态，行动中的以高亮显示，选择对象直接点击对应英雄头像即可。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右侧中部显示对应的全局buff，以及通过事件获得的特殊buff与debuff。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右侧最下方显示各类事件获得的可用道具（可堆叠，此类道具这能在该副本场景使用）。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在玩家操作角色进行移动时，首先划出移动路径，此时右下角显示“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797560" cy="205105"/>
            <wp:effectExtent l="0" t="0" r="254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”，点击后则角色移动。在玩家未操作路径前，没有该按键。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5271135" cy="2982595"/>
            <wp:effectExtent l="0" t="0" r="5715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关于道具的使用，首先在英雄区域选择英雄，点击选中“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1110615" cy="906145"/>
            <wp:effectExtent l="0" t="0" r="13335" b="825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”，其次点击道具栏中选中道具，“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1206500" cy="807085"/>
            <wp:effectExtent l="0" t="0" r="12700" b="1206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”，道具使用为了简化操作全部单次使用。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2" w:name="_Toc1174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4.3无尽模式</w:t>
      </w:r>
      <w:bookmarkEnd w:id="12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化操作全部无尽模式副本入口：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176780" cy="1342390"/>
            <wp:effectExtent l="0" t="0" r="1397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——无尽模式入口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玩家在未参与该模式时，无最佳记录显示；一旦参与玩法，记录历史最高通关层数，突破记录后服务器刷新数据通知客户端。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点击“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72415" cy="259080"/>
            <wp:effectExtent l="0" t="0" r="13335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”查看规则文字面板；点击“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37490" cy="243840"/>
            <wp:effectExtent l="0" t="0" r="10160" b="38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”查看玩家奖励面板，如下所示：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3954780" cy="2797175"/>
            <wp:effectExtent l="0" t="0" r="7620" b="31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目前没定义具体关卡上限，功能实现后待数值验证。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面板上显示当前所在进度，在一个周期内，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u w:val="single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没有进入过或是失败后没有再次进入，显示为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0，有进度则按实际到达层数显示。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点击“探索”进入副本。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若是周期内首次或重新开始一次无尽副本，首先弹出角色选择，根据配置 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adventure_new_data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中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partner_random_data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库中随机选择3个英雄，有2次选择机会。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玩家选择英雄完毕开始副本，英雄初始LV.1。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根据配置中的事件随机库、怪物随机库，每进入一层地图前服务端准备好地图详细数据，营造出随机的体验。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无尽模式的核心玩法和操作方式等和周回模式没有本质区别，基本流程是玩家控制角色移动、选择遭遇事件，根据各类事件获得正向或负向的反馈，在游戏体验中再进行选择性操作。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只是该玩法的目的在于突破记录，在有限的随机和选择中实现英雄增益的最大化，挑战记录并获得记录奖励。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5017770" cy="2790190"/>
            <wp:effectExtent l="0" t="0" r="11430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——无尽模式角色选择与信息操作界面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在此界面可以看到，右侧信息栏和操作台界面没有太大的变化，此模式中只可选择1个英雄进行游戏，英雄死亡视为失败。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在击败地图BOSS（每层1个）后，会出现通往下层的入口，进入入口视为本层挑战成功，服务器记录层数+1。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此处没有周回轮值英雄的增益buff加成，但无尽模式的事件类型更多。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3" w:name="_Toc2611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4.4事件设计与实现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次副本的乐趣在于事件的随机性，在周回模式中，因周回的副本地图全部配置完毕，事件类型固定，属于有限的随机；无尽模式中，根据事件随机库进行纯随机。周回与无尽模式的事件略有不同，下文将列举所有事件的效果及表现。</w:t>
      </w:r>
    </w:p>
    <w:p>
      <w:r>
        <w:drawing>
          <wp:inline distT="0" distB="0" distL="114300" distR="114300">
            <wp:extent cx="5258435" cy="1574165"/>
            <wp:effectExtent l="47625" t="29210" r="66040" b="3492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——事件总览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无尽模式中，事件在开视野后根据上表确定图标是否可见，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陷阱类是无图标的，触发后即时生效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；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除了“阻挡”外，所有事件需要走到其格子上才能触发，触发后即弹出对应事件界面，按照上表，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①可退出的界面点击右上“</w:t>
      </w:r>
      <w:r>
        <w:drawing>
          <wp:inline distT="0" distB="0" distL="114300" distR="114300">
            <wp:extent cx="184785" cy="161925"/>
            <wp:effectExtent l="0" t="0" r="5715" b="952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kern w:val="2"/>
          <w:sz w:val="18"/>
          <w:szCs w:val="18"/>
          <w:u w:val="singl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关闭界面重新走格子，可脱离事件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；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②不可退出则无关闭按钮，如若此时退出该玩法，下次进入时仍在该点，重新弹此界面。（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kern w:val="2"/>
          <w:sz w:val="18"/>
          <w:szCs w:val="18"/>
          <w:u w:val="single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客户端对所有不可退出事件的界面处理方法如此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）</w:t>
      </w:r>
    </w:p>
    <w:p>
      <w:pPr>
        <w:pStyle w:val="4"/>
        <w:bidi w:val="0"/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4" w:name="_Toc32332"/>
      <w:bookmarkStart w:id="15" w:name="_Toc7514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4.4.1</w:t>
      </w:r>
      <w:bookmarkEnd w:id="14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战斗事件</w:t>
      </w:r>
      <w:bookmarkEnd w:id="15"/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战斗事件分为3类，遭遇小怪、遭遇精英、遭遇boss；击败boss后出现下层入口。怪物血量状态在多次战斗中可保留继承，如上次战斗后怪物血量剩余30%，有契机退出战斗后再次进入，怪物状态仍然是30%。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小怪-“</w:t>
      </w:r>
      <w:r>
        <w:drawing>
          <wp:inline distT="0" distB="0" distL="114300" distR="114300">
            <wp:extent cx="252095" cy="252095"/>
            <wp:effectExtent l="0" t="0" r="14605" b="14605"/>
            <wp:docPr id="20" name="图片 1" descr="3b32313538323431373b602a72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3b32313538323431373b602a72693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”；精英-“</w:t>
      </w:r>
      <w:r>
        <w:drawing>
          <wp:inline distT="0" distB="0" distL="114300" distR="114300">
            <wp:extent cx="252095" cy="252095"/>
            <wp:effectExtent l="0" t="0" r="14605" b="14605"/>
            <wp:docPr id="21" name="图片 2" descr="3b32313538323431363b602a72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3b32313538323431363b602a72693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”；boss-“</w:t>
      </w:r>
      <w:r>
        <w:drawing>
          <wp:inline distT="0" distB="0" distL="114300" distR="114300">
            <wp:extent cx="252095" cy="252095"/>
            <wp:effectExtent l="0" t="0" r="14605" b="14605"/>
            <wp:docPr id="22" name="图片 3" descr="3b32313538323431333b602a72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3b32313538323431333b602a72693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”。开视野后可见图标。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所有战斗在角色走到怪物格子上触发战斗弹出界面，该界面可退出。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790825" cy="1614805"/>
            <wp:effectExtent l="0" t="0" r="9525" b="444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——遭遇战斗界面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战斗完毕后，结算出两种状态：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胜利-不需要结算界面，系统提示“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战斗胜利，获得XXX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”，并将log计入侧边状态栏，文字提示“战斗胜利，获得xxx</w:t>
      </w: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’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失败-出失败确认界面，有复活道具则显示可复活，根据玩家自己判断操作继续下一步，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830195" cy="1663700"/>
            <wp:effectExtent l="0" t="0" r="8255" b="1270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——遭遇战斗界面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如上界面所示，显示复活道具数量，点击“使用复活”原地复活，系统提示“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复活继续旅程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”，加入log。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没有复活道具即此次结束，点击退出，退出该模式。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6" w:name="_Toc13217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4.4.2 NPC事件（善良）</w:t>
      </w:r>
      <w:bookmarkEnd w:id="16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开启视野后，能查看NPC图标。该NPC事件会提供3个有益的buff道具，玩家选择其一后界面消失。此类NPC事件中获得buff道具，不是即时生效的，点击使用道具后才能生效。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善良的旅人--“</w:t>
      </w:r>
      <w:r>
        <w:drawing>
          <wp:inline distT="0" distB="0" distL="114300" distR="114300">
            <wp:extent cx="252095" cy="252095"/>
            <wp:effectExtent l="0" t="0" r="14605" b="14605"/>
            <wp:docPr id="50" name="图片 58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8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走到NPC图标格子后触发界面，玩家选择后获得该道具，侧边栏记录log“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获得道具。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”；点击“</w:t>
      </w:r>
      <w:r>
        <w:drawing>
          <wp:inline distT="0" distB="0" distL="114300" distR="114300">
            <wp:extent cx="239395" cy="226695"/>
            <wp:effectExtent l="0" t="0" r="8255" b="190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”则退出界面，玩家可选择不操作，该事件保留。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434590" cy="1386205"/>
            <wp:effectExtent l="0" t="0" r="3810" b="444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——善良的旅人界面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7" w:name="_Toc27080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4.4.3 NPC事件（邪恶）</w:t>
      </w:r>
      <w:bookmarkEnd w:id="17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与上述善良对应，该邪恶NPC提供3个混合buff，玩家必须选择不可退出。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邪恶的旅人--“</w:t>
      </w:r>
      <w:r>
        <w:drawing>
          <wp:inline distT="0" distB="0" distL="114300" distR="114300">
            <wp:extent cx="252095" cy="252095"/>
            <wp:effectExtent l="0" t="0" r="14605" b="14605"/>
            <wp:docPr id="58" name="图片 57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走到NPC图标格子处触发，选择后获得道具，侧边栏记录log“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获得道具。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numPr>
          <w:ilvl w:val="0"/>
          <w:numId w:val="0"/>
        </w:numPr>
        <w:bidi w:val="0"/>
        <w:jc w:val="left"/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 </w:t>
      </w:r>
      <w:r>
        <w:drawing>
          <wp:inline distT="0" distB="0" distL="114300" distR="114300">
            <wp:extent cx="2362835" cy="1345565"/>
            <wp:effectExtent l="0" t="0" r="18415" b="698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——邪恶的旅人界面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8" w:name="_Toc25552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4.4.4 NPC事件（混沌）</w:t>
      </w:r>
      <w:bookmarkEnd w:id="18"/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区别于前两种，该NPC提供3个不可见选项，3种buff或debuff任意选择一种。不可退出。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混沌的旅人--“</w:t>
      </w:r>
      <w:r>
        <w:drawing>
          <wp:inline distT="0" distB="0" distL="114300" distR="114300">
            <wp:extent cx="252095" cy="252095"/>
            <wp:effectExtent l="0" t="0" r="14605" b="14605"/>
            <wp:docPr id="60" name="图片 59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走到NPC图标格子处触发，选择后显示文字，并获得道具，侧边栏记录log“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获得道具。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2735580" cy="1551940"/>
            <wp:effectExtent l="0" t="0" r="7620" b="1016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——混沌的旅人界面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19" w:name="_Toc18926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4.4.5 商店事件</w:t>
      </w:r>
      <w:bookmarkEnd w:id="19"/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在商店事件中可购买该模式下的增益道具（两个栏位），游戏中的打折物品道具（1个栏位），只可选择其中一个购买，购买后商店消失。商店弹窗可退出不操作。此处在玩法极用户体验上考虑，玩家获得中毒debuff的情况下要做一些保护，商品中会有极大概率出解毒剂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商店图标--“</w:t>
      </w:r>
      <w:r>
        <w:drawing>
          <wp:inline distT="0" distB="0" distL="114300" distR="114300">
            <wp:extent cx="250190" cy="253365"/>
            <wp:effectExtent l="0" t="0" r="16510" b="13335"/>
            <wp:docPr id="92" name="图片 91" descr="343439383331313b343533323534373b9500552e7ba1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 descr="343439383331313b343533323534373b9500552e7ba17406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玩家走到商店图标格子后，触发商店弹出界面，用户选择其一购买即可，购买完毕弹窗消失。商店物品栏位固定，前两个物品是该玩法内的道具，点击道具查看详情。第三栏位是游戏的的打折通用道具，此处的物品会比游戏内其他商店的价格更便宜。点击物品下方价格，弹出次级购买确认界面，玩家选择后执行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5267325" cy="1733550"/>
            <wp:effectExtent l="0" t="0" r="9525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——旅行商人界面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20" w:name="_Toc24039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4.4.6 陷阱事件</w:t>
      </w:r>
      <w:bookmarkEnd w:id="20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陷阱事件在场景地图中没有图标不可见，玩家走到该格子会自动即时触发陷阱效果。事件效果取自配置表中事件库随机。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触发效果后弹出提示弹窗，如若是下图所示特殊战斗事件，点击确认后直接进入战斗。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此处在玩法极用户体验上考虑，玩家获得中毒debuff的情况下要做一些保护，祝福中会有极大概率出解毒剂。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105660" cy="1252220"/>
            <wp:effectExtent l="0" t="0" r="8890" b="508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行为完成，在侧边栏计入状态，“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触发了陷阱。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21" w:name="_Toc17969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4.4.7祝福事件</w:t>
      </w:r>
      <w:bookmarkEnd w:id="21"/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相对于陷阱的祝福事件，打开视野后在地图上有可见图标，走上祝福图标格子后获得祝福随机效果，弹出确认弹窗。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祝福图标--“</w:t>
      </w:r>
      <w:r>
        <w:drawing>
          <wp:inline distT="0" distB="0" distL="114300" distR="114300">
            <wp:extent cx="250825" cy="254000"/>
            <wp:effectExtent l="0" t="36830" r="36195" b="71120"/>
            <wp:docPr id="163" name="图片 162" descr="32313534353531303b32313534353530363b81ea753159737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2" descr="32313534353531303b32313534353530363b81ea75315973795e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该事件无需操作，即时触发，点击确认退出即可。</w:t>
      </w:r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554605" cy="1181735"/>
            <wp:effectExtent l="0" t="0" r="17145" b="18415"/>
            <wp:docPr id="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——祝福确认界面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22" w:name="_Toc31526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4.4.8改造事件</w:t>
      </w:r>
      <w:bookmarkEnd w:id="22"/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打开视野后，可见“改造台”图标，将芯片、模组等升级、补充、替换操作等融入一个功能面板。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图标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被遗忘的改造台图标--“</w:t>
      </w:r>
      <w:r>
        <w:drawing>
          <wp:inline distT="0" distB="0" distL="114300" distR="114300">
            <wp:extent cx="252095" cy="255270"/>
            <wp:effectExtent l="55880" t="17145" r="73025" b="70485"/>
            <wp:docPr id="173" name="图片 172" descr="32313534363735323b32313534363733343b5de54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2" descr="32313534363735323b32313534363733343b5de54f5c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5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◆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界面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该界面有3个页签，分别对应芯片的补充、提升、替换。操作一次后改造台消失。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631440" cy="1508125"/>
            <wp:effectExtent l="0" t="0" r="16510" b="15875"/>
            <wp:docPr id="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B050"/>
          <w:kern w:val="2"/>
          <w:sz w:val="18"/>
          <w:szCs w:val="18"/>
          <w:lang w:val="en-US" w:eastAsia="zh-CN" w:bidi="ar-SA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——被遗忘的改造台界面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玩家货币不足对应价格显示红色，没有位置可补充或不能进行的操作底板显示灰色。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三种行为的逻辑：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·补充：芯片槽位2个，模组槽位3个，在满足英雄本身星级条件槽位开启后，有剩余槽位可补充；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·提升：芯片有5种品质，模组有3个等级，强制判断（概率）给当前芯片或模组替换同技能效果的高一级物品；</w:t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·替换：替换现有芯片或模组中的某一个。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bookmarkStart w:id="23" w:name="_Toc17275"/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4.4.9改场景内事件</w:t>
      </w:r>
      <w:bookmarkEnd w:id="23"/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·阻挡</w:t>
      </w:r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阻挡图标--“</w:t>
      </w:r>
      <w:r>
        <w:drawing>
          <wp:inline distT="0" distB="0" distL="114300" distR="114300">
            <wp:extent cx="210820" cy="212725"/>
            <wp:effectExtent l="0" t="0" r="17780" b="15875"/>
            <wp:docPr id="307" name="图片 306" descr="32313630303832323b32313630303238373b79816b62505c6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6" descr="32313630303832323b32313630303238373b79816b62505c6b6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”。玩家行进到周边地块时，遇到阻挡无法移动到该地块上，没有任何功能，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18"/>
          <w:szCs w:val="18"/>
          <w:u w:val="single"/>
          <w:lang w:val="en-US" w:eastAsia="zh-CN"/>
        </w:rPr>
        <w:t>可被道具摧毁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jc w:val="left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·入口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入口图标--“</w:t>
      </w:r>
      <w:r>
        <w:drawing>
          <wp:inline distT="0" distB="0" distL="114300" distR="114300">
            <wp:extent cx="247650" cy="253365"/>
            <wp:effectExtent l="0" t="0" r="0" b="13335"/>
            <wp:docPr id="308" name="图片 307" descr="32303236373535363b32303238383633343b9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7" descr="32303236373535363b32303238383633343b95e8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”，在击败本层BOSS后原格子显示。在该格子上会弹出确认去下一层的弹窗，点击“否”或关闭则退出界面，停留在本层原格子上。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drawing>
          <wp:inline distT="0" distB="0" distL="114300" distR="114300">
            <wp:extent cx="2289810" cy="1251585"/>
            <wp:effectExtent l="0" t="0" r="15240" b="5715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numPr>
          <w:ilvl w:val="0"/>
          <w:numId w:val="0"/>
        </w:numPr>
        <w:bidi w:val="0"/>
        <w:jc w:val="left"/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bookmarkStart w:id="24" w:name="_Toc25298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功能配置</w:t>
      </w:r>
      <w:bookmarkEnd w:id="24"/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item_data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 xml:space="preserve"> 增加周回模式体力：17221；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·周回模式：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adventure_weekly_data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·无尽模式：</w:t>
      </w:r>
      <w:r>
        <w:rPr>
          <w:rFonts w:hint="eastAsia" w:asciiTheme="majorEastAsia" w:hAnsiTheme="majorEastAsia" w:eastAsiaTheme="majorEastAsia" w:cstheme="majorEastAsia"/>
          <w:b/>
          <w:bCs/>
          <w:color w:val="0070C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adventure_endless_data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sz w:val="18"/>
          <w:szCs w:val="18"/>
          <w:lang w:val="en-US" w:eastAsia="zh-CN"/>
        </w:rPr>
      </w:pPr>
      <w:bookmarkStart w:id="25" w:name="_Toc20983"/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6.拓展补充</w:t>
      </w:r>
      <w:bookmarkEnd w:id="25"/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事件图标制作：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阻挡图标--“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10820" cy="212725"/>
            <wp:effectExtent l="0" t="0" r="17780" b="15875"/>
            <wp:docPr id="68" name="图片 306" descr="32313630303832323b32313630303238373b79816b62505c6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6" descr="32313630303832323b32313630303238373b79816b62505c6b6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”（石头）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入口图标--“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47650" cy="253365"/>
            <wp:effectExtent l="0" t="0" r="0" b="13335"/>
            <wp:docPr id="69" name="图片 307" descr="32303236373535363b32303238383633343b9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7" descr="32303236373535363b32303238383633343b95e8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被遗忘的改造台图标--“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5270"/>
            <wp:effectExtent l="55880" t="17145" r="73025" b="70485"/>
            <wp:docPr id="70" name="图片 172" descr="32313534363735323b32313534363733343b5de54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2" descr="32313534363735323b32313534363733343b5de54f5c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5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祝福图标--“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0825" cy="254000"/>
            <wp:effectExtent l="0" t="36830" r="36195" b="71120"/>
            <wp:docPr id="71" name="图片 162" descr="32313534353531303b32313534353530363b81ea753159737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2" descr="32313534353531303b32313534353530363b81ea75315973795e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商店图标--“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0190" cy="253365"/>
            <wp:effectExtent l="0" t="0" r="16510" b="13335"/>
            <wp:docPr id="72" name="图片 91" descr="343439383331313b343533323534373b9500552e7ba1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1" descr="343439383331313b343533323534373b9500552e7ba17406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善良的旅人--“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3" name="图片 58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8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default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邪恶的旅人--“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4" name="图片 57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7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混沌的旅人--“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5" name="图片 59" descr="32313533373638373b32313533373539363b4eba72694f4d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9" descr="32313533373638373b32313533373539363b4eba72694f4d7f6e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小怪-“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6" name="图片 1" descr="3b32313538323431373b602a72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 descr="3b32313538323431373b602a72693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”；精英-“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7" name="图片 2" descr="3b32313538323431363b602a72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 descr="3b32313538323431363b602a72693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”；boss-“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114300" distR="114300">
            <wp:extent cx="252095" cy="252095"/>
            <wp:effectExtent l="0" t="0" r="14605" b="14605"/>
            <wp:docPr id="78" name="图片 3" descr="3b32313538323431333b602a72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 descr="3b32313538323431333b602a72693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  <w:t>”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18"/>
          <w:szCs w:val="18"/>
          <w:lang w:val="en-US" w:eastAsia="zh-CN" w:bidi="ar-SA"/>
          <w14:shadow w14:blurRad="0" w14:dist="0" w14:dir="0" w14:sx="0" w14:sy="0" w14:kx="0" w14:ky="0" w14:algn="none">
            <w14:srgbClr w14:val="000000"/>
          </w14:shadow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41BCBEF2-A578-4310-8884-D9C7960EC63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lLo0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+h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XlLo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8E74AA"/>
    <w:multiLevelType w:val="singleLevel"/>
    <w:tmpl w:val="2E8E74A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71E40F56"/>
    <w:rsid w:val="05255667"/>
    <w:rsid w:val="0A310F5A"/>
    <w:rsid w:val="0FC45CC5"/>
    <w:rsid w:val="1E9A5655"/>
    <w:rsid w:val="1F535A9C"/>
    <w:rsid w:val="214272BC"/>
    <w:rsid w:val="2268614A"/>
    <w:rsid w:val="244F2777"/>
    <w:rsid w:val="2A9A4AA5"/>
    <w:rsid w:val="2E4D75EA"/>
    <w:rsid w:val="31750EFD"/>
    <w:rsid w:val="350A3F93"/>
    <w:rsid w:val="36657892"/>
    <w:rsid w:val="38CA506A"/>
    <w:rsid w:val="3A6D130B"/>
    <w:rsid w:val="3EEF6147"/>
    <w:rsid w:val="416C40CA"/>
    <w:rsid w:val="426642B1"/>
    <w:rsid w:val="46B8390E"/>
    <w:rsid w:val="471054F8"/>
    <w:rsid w:val="48566CF1"/>
    <w:rsid w:val="49D56D6C"/>
    <w:rsid w:val="60B34D9C"/>
    <w:rsid w:val="617727C2"/>
    <w:rsid w:val="617E35BC"/>
    <w:rsid w:val="633A597E"/>
    <w:rsid w:val="68EC5064"/>
    <w:rsid w:val="6AB04778"/>
    <w:rsid w:val="70CB04C1"/>
    <w:rsid w:val="71E40F56"/>
    <w:rsid w:val="76637A30"/>
    <w:rsid w:val="79E4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svg"/><Relationship Id="rId56" Type="http://schemas.openxmlformats.org/officeDocument/2006/relationships/image" Target="media/image52.png"/><Relationship Id="rId55" Type="http://schemas.openxmlformats.org/officeDocument/2006/relationships/image" Target="media/image51.sv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sv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sv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sv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sv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sv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sv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sv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svg"/><Relationship Id="rId28" Type="http://schemas.openxmlformats.org/officeDocument/2006/relationships/image" Target="media/image24.png"/><Relationship Id="rId27" Type="http://schemas.openxmlformats.org/officeDocument/2006/relationships/image" Target="media/image23.sv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4149</Words>
  <Characters>4536</Characters>
  <Lines>0</Lines>
  <Paragraphs>0</Paragraphs>
  <TotalTime>0</TotalTime>
  <ScaleCrop>false</ScaleCrop>
  <LinksUpToDate>false</LinksUpToDate>
  <CharactersWithSpaces>4618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2023-05-16T06:42:00Z</dcterms:created>
  <dc:creator>抖抖</dc:creator>
  <cp:lastModifiedBy>抖抖</cp:lastModifiedBy>
  <dcterms:modified xsi:type="dcterms:W3CDTF">2023-06-14T08:01:45Z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B3E59369D2D24F0A8D8F8CD6CE489B8D_11</vt:lpwstr>
  </property>
</Properties>
</file>