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pPr w:leftFromText="180" w:rightFromText="180" w:vertAnchor="page" w:horzAnchor="page" w:tblpX="1915" w:tblpY="19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3"/>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主线分支</w:t>
            </w:r>
          </w:p>
        </w:tc>
        <w:tc>
          <w:tcPr>
            <w:tcW w:w="1703"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版本号</w:t>
            </w:r>
          </w:p>
        </w:tc>
        <w:tc>
          <w:tcPr>
            <w:tcW w:w="1704"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撰写者</w:t>
            </w:r>
          </w:p>
        </w:tc>
        <w:tc>
          <w:tcPr>
            <w:tcW w:w="1704"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编辑日期</w:t>
            </w:r>
          </w:p>
        </w:tc>
        <w:tc>
          <w:tcPr>
            <w:tcW w:w="1704"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3.2.2</w:t>
            </w:r>
          </w:p>
        </w:tc>
        <w:tc>
          <w:tcPr>
            <w:tcW w:w="1703"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0.0.5</w:t>
            </w:r>
          </w:p>
        </w:tc>
        <w:tc>
          <w:tcPr>
            <w:tcW w:w="1704"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王逸飞</w:t>
            </w:r>
          </w:p>
        </w:tc>
        <w:tc>
          <w:tcPr>
            <w:tcW w:w="1704" w:type="dxa"/>
          </w:tcPr>
          <w:p>
            <w:pPr>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2023.05.16</w:t>
            </w:r>
          </w:p>
        </w:tc>
        <w:tc>
          <w:tcPr>
            <w:tcW w:w="1704" w:type="dxa"/>
          </w:tcPr>
          <w:p>
            <w:pPr>
              <w:rPr>
                <w:rFonts w:hint="eastAsia" w:ascii="微软雅黑" w:hAnsi="微软雅黑" w:eastAsia="微软雅黑" w:cs="微软雅黑"/>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rPr>
                <w:rFonts w:hint="eastAsia" w:ascii="微软雅黑" w:hAnsi="微软雅黑" w:eastAsia="微软雅黑" w:cs="微软雅黑"/>
                <w:sz w:val="18"/>
                <w:szCs w:val="18"/>
                <w:vertAlign w:val="baseline"/>
                <w:lang w:val="en-US" w:eastAsia="zh-CN"/>
              </w:rPr>
            </w:pPr>
          </w:p>
        </w:tc>
        <w:tc>
          <w:tcPr>
            <w:tcW w:w="1703" w:type="dxa"/>
          </w:tcPr>
          <w:p>
            <w:pPr>
              <w:rPr>
                <w:rFonts w:hint="eastAsia" w:ascii="微软雅黑" w:hAnsi="微软雅黑" w:eastAsia="微软雅黑" w:cs="微软雅黑"/>
                <w:sz w:val="18"/>
                <w:szCs w:val="18"/>
                <w:vertAlign w:val="baseline"/>
                <w:lang w:val="en-US" w:eastAsia="zh-CN"/>
              </w:rPr>
            </w:pPr>
          </w:p>
        </w:tc>
        <w:tc>
          <w:tcPr>
            <w:tcW w:w="1704" w:type="dxa"/>
          </w:tcPr>
          <w:p>
            <w:pPr>
              <w:rPr>
                <w:rFonts w:hint="eastAsia" w:ascii="微软雅黑" w:hAnsi="微软雅黑" w:eastAsia="微软雅黑" w:cs="微软雅黑"/>
                <w:sz w:val="18"/>
                <w:szCs w:val="18"/>
                <w:vertAlign w:val="baseline"/>
                <w:lang w:val="en-US" w:eastAsia="zh-CN"/>
              </w:rPr>
            </w:pPr>
          </w:p>
        </w:tc>
        <w:tc>
          <w:tcPr>
            <w:tcW w:w="1704" w:type="dxa"/>
          </w:tcPr>
          <w:p>
            <w:pPr>
              <w:rPr>
                <w:rFonts w:hint="eastAsia" w:ascii="微软雅黑" w:hAnsi="微软雅黑" w:eastAsia="微软雅黑" w:cs="微软雅黑"/>
                <w:sz w:val="18"/>
                <w:szCs w:val="18"/>
                <w:vertAlign w:val="baseline"/>
                <w:lang w:val="en-US" w:eastAsia="zh-CN"/>
              </w:rPr>
            </w:pPr>
          </w:p>
        </w:tc>
        <w:tc>
          <w:tcPr>
            <w:tcW w:w="1704" w:type="dxa"/>
          </w:tcPr>
          <w:p>
            <w:pPr>
              <w:rPr>
                <w:rFonts w:hint="eastAsia" w:ascii="微软雅黑" w:hAnsi="微软雅黑" w:eastAsia="微软雅黑" w:cs="微软雅黑"/>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rPr>
                <w:rFonts w:hint="eastAsia" w:ascii="微软雅黑" w:hAnsi="微软雅黑" w:eastAsia="微软雅黑" w:cs="微软雅黑"/>
                <w:sz w:val="18"/>
                <w:szCs w:val="18"/>
                <w:vertAlign w:val="baseline"/>
                <w:lang w:val="en-US" w:eastAsia="zh-CN"/>
              </w:rPr>
            </w:pPr>
          </w:p>
        </w:tc>
        <w:tc>
          <w:tcPr>
            <w:tcW w:w="1703" w:type="dxa"/>
          </w:tcPr>
          <w:p>
            <w:pPr>
              <w:rPr>
                <w:rFonts w:hint="eastAsia" w:ascii="微软雅黑" w:hAnsi="微软雅黑" w:eastAsia="微软雅黑" w:cs="微软雅黑"/>
                <w:sz w:val="18"/>
                <w:szCs w:val="18"/>
                <w:vertAlign w:val="baseline"/>
                <w:lang w:val="en-US" w:eastAsia="zh-CN"/>
              </w:rPr>
            </w:pPr>
          </w:p>
        </w:tc>
        <w:tc>
          <w:tcPr>
            <w:tcW w:w="1704" w:type="dxa"/>
          </w:tcPr>
          <w:p>
            <w:pPr>
              <w:rPr>
                <w:rFonts w:hint="eastAsia" w:ascii="微软雅黑" w:hAnsi="微软雅黑" w:eastAsia="微软雅黑" w:cs="微软雅黑"/>
                <w:sz w:val="18"/>
                <w:szCs w:val="18"/>
                <w:vertAlign w:val="baseline"/>
                <w:lang w:val="en-US" w:eastAsia="zh-CN"/>
              </w:rPr>
            </w:pPr>
          </w:p>
        </w:tc>
        <w:tc>
          <w:tcPr>
            <w:tcW w:w="1704" w:type="dxa"/>
          </w:tcPr>
          <w:p>
            <w:pPr>
              <w:rPr>
                <w:rFonts w:hint="eastAsia" w:ascii="微软雅黑" w:hAnsi="微软雅黑" w:eastAsia="微软雅黑" w:cs="微软雅黑"/>
                <w:sz w:val="18"/>
                <w:szCs w:val="18"/>
                <w:vertAlign w:val="baseline"/>
                <w:lang w:val="en-US" w:eastAsia="zh-CN"/>
              </w:rPr>
            </w:pPr>
          </w:p>
        </w:tc>
        <w:tc>
          <w:tcPr>
            <w:tcW w:w="1704" w:type="dxa"/>
          </w:tcPr>
          <w:p>
            <w:pPr>
              <w:rPr>
                <w:rFonts w:hint="eastAsia" w:ascii="微软雅黑" w:hAnsi="微软雅黑" w:eastAsia="微软雅黑" w:cs="微软雅黑"/>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rPr>
                <w:rFonts w:hint="eastAsia" w:ascii="微软雅黑" w:hAnsi="微软雅黑" w:eastAsia="微软雅黑" w:cs="微软雅黑"/>
                <w:sz w:val="18"/>
                <w:szCs w:val="18"/>
                <w:vertAlign w:val="baseline"/>
                <w:lang w:val="en-US" w:eastAsia="zh-CN"/>
              </w:rPr>
            </w:pPr>
          </w:p>
        </w:tc>
        <w:tc>
          <w:tcPr>
            <w:tcW w:w="1703" w:type="dxa"/>
          </w:tcPr>
          <w:p>
            <w:pPr>
              <w:rPr>
                <w:rFonts w:hint="eastAsia" w:ascii="微软雅黑" w:hAnsi="微软雅黑" w:eastAsia="微软雅黑" w:cs="微软雅黑"/>
                <w:sz w:val="18"/>
                <w:szCs w:val="18"/>
                <w:vertAlign w:val="baseline"/>
                <w:lang w:val="en-US" w:eastAsia="zh-CN"/>
              </w:rPr>
            </w:pPr>
          </w:p>
        </w:tc>
        <w:tc>
          <w:tcPr>
            <w:tcW w:w="1704" w:type="dxa"/>
          </w:tcPr>
          <w:p>
            <w:pPr>
              <w:rPr>
                <w:rFonts w:hint="eastAsia" w:ascii="微软雅黑" w:hAnsi="微软雅黑" w:eastAsia="微软雅黑" w:cs="微软雅黑"/>
                <w:sz w:val="18"/>
                <w:szCs w:val="18"/>
                <w:vertAlign w:val="baseline"/>
                <w:lang w:val="en-US" w:eastAsia="zh-CN"/>
              </w:rPr>
            </w:pPr>
          </w:p>
        </w:tc>
        <w:tc>
          <w:tcPr>
            <w:tcW w:w="1704" w:type="dxa"/>
          </w:tcPr>
          <w:p>
            <w:pPr>
              <w:rPr>
                <w:rFonts w:hint="eastAsia" w:ascii="微软雅黑" w:hAnsi="微软雅黑" w:eastAsia="微软雅黑" w:cs="微软雅黑"/>
                <w:sz w:val="18"/>
                <w:szCs w:val="18"/>
                <w:vertAlign w:val="baseline"/>
                <w:lang w:val="en-US" w:eastAsia="zh-CN"/>
              </w:rPr>
            </w:pPr>
          </w:p>
        </w:tc>
        <w:tc>
          <w:tcPr>
            <w:tcW w:w="1704" w:type="dxa"/>
          </w:tcPr>
          <w:p>
            <w:pPr>
              <w:rPr>
                <w:rFonts w:hint="eastAsia" w:ascii="微软雅黑" w:hAnsi="微软雅黑" w:eastAsia="微软雅黑" w:cs="微软雅黑"/>
                <w:sz w:val="18"/>
                <w:szCs w:val="18"/>
                <w:vertAlign w:val="baseline"/>
                <w:lang w:val="en-US" w:eastAsia="zh-CN"/>
              </w:rPr>
            </w:pPr>
          </w:p>
        </w:tc>
      </w:tr>
    </w:tbl>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战斗义肢交互（拓展内容）</w:t>
      </w:r>
    </w:p>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黑色：正文文本</w:t>
      </w:r>
    </w:p>
    <w:p>
      <w:pPr>
        <w:rPr>
          <w:rFonts w:hint="eastAsia" w:ascii="微软雅黑" w:hAnsi="微软雅黑" w:eastAsia="微软雅黑" w:cs="微软雅黑"/>
          <w:b/>
          <w:bCs/>
          <w:color w:val="FF0000"/>
          <w:sz w:val="18"/>
          <w:szCs w:val="18"/>
          <w:lang w:val="en-US" w:eastAsia="zh-CN"/>
        </w:rPr>
      </w:pPr>
      <w:r>
        <w:rPr>
          <w:rFonts w:hint="eastAsia" w:ascii="微软雅黑" w:hAnsi="微软雅黑" w:eastAsia="微软雅黑" w:cs="微软雅黑"/>
          <w:b/>
          <w:bCs/>
          <w:color w:val="FF0000"/>
          <w:sz w:val="18"/>
          <w:szCs w:val="18"/>
          <w:lang w:val="en-US" w:eastAsia="zh-CN"/>
        </w:rPr>
        <w:t>红色：着重文字</w:t>
      </w:r>
    </w:p>
    <w:p>
      <w:pPr>
        <w:rPr>
          <w:rFonts w:hint="eastAsia" w:ascii="微软雅黑" w:hAnsi="微软雅黑" w:eastAsia="微软雅黑" w:cs="微软雅黑"/>
          <w:b/>
          <w:bCs/>
          <w:color w:val="00B0F0"/>
          <w:sz w:val="18"/>
          <w:szCs w:val="18"/>
          <w:lang w:val="en-US" w:eastAsia="zh-CN"/>
        </w:rPr>
      </w:pPr>
      <w:r>
        <w:rPr>
          <w:rFonts w:hint="eastAsia" w:ascii="微软雅黑" w:hAnsi="微软雅黑" w:eastAsia="微软雅黑" w:cs="微软雅黑"/>
          <w:b/>
          <w:bCs/>
          <w:color w:val="00B0F0"/>
          <w:sz w:val="18"/>
          <w:szCs w:val="18"/>
          <w:lang w:val="en-US" w:eastAsia="zh-CN"/>
        </w:rPr>
        <w:t>蓝色：配置表</w:t>
      </w:r>
    </w:p>
    <w:p>
      <w:pPr>
        <w:rPr>
          <w:rFonts w:hint="eastAsia" w:ascii="微软雅黑" w:hAnsi="微软雅黑" w:eastAsia="微软雅黑" w:cs="微软雅黑"/>
          <w:b/>
          <w:bCs/>
          <w:color w:val="00B050"/>
          <w:sz w:val="18"/>
          <w:szCs w:val="18"/>
          <w:lang w:val="en-US" w:eastAsia="zh-CN"/>
        </w:rPr>
      </w:pPr>
      <w:r>
        <w:rPr>
          <w:rFonts w:hint="eastAsia" w:ascii="微软雅黑" w:hAnsi="微软雅黑" w:eastAsia="微软雅黑" w:cs="微软雅黑"/>
          <w:b/>
          <w:bCs/>
          <w:color w:val="00B050"/>
          <w:sz w:val="18"/>
          <w:szCs w:val="18"/>
          <w:lang w:val="en-US" w:eastAsia="zh-CN"/>
        </w:rPr>
        <w:t>绿色：图片说明</w:t>
      </w:r>
    </w:p>
    <w:p>
      <w:pPr>
        <w:rPr>
          <w:rFonts w:hint="eastAsia" w:ascii="微软雅黑" w:hAnsi="微软雅黑" w:eastAsia="微软雅黑" w:cs="微软雅黑"/>
          <w:b/>
          <w:bCs/>
          <w:color w:val="00B050"/>
          <w:sz w:val="18"/>
          <w:szCs w:val="18"/>
          <w:lang w:val="en-US" w:eastAsia="zh-CN"/>
        </w:rPr>
      </w:pPr>
    </w:p>
    <w:p>
      <w:pPr>
        <w:rPr>
          <w:rFonts w:hint="eastAsia" w:ascii="微软雅黑" w:hAnsi="微软雅黑" w:eastAsia="微软雅黑" w:cs="微软雅黑"/>
          <w:b/>
          <w:bCs/>
          <w:color w:val="00B050"/>
          <w:sz w:val="18"/>
          <w:szCs w:val="18"/>
          <w:lang w:val="en-US" w:eastAsia="zh-CN"/>
        </w:rPr>
      </w:pPr>
    </w:p>
    <w:p>
      <w:pPr>
        <w:rPr>
          <w:rFonts w:hint="eastAsia" w:ascii="微软雅黑" w:hAnsi="微软雅黑" w:eastAsia="微软雅黑" w:cs="微软雅黑"/>
          <w:b/>
          <w:bCs/>
          <w:color w:val="00B050"/>
          <w:sz w:val="18"/>
          <w:szCs w:val="18"/>
          <w:lang w:val="en-US" w:eastAsia="zh-CN"/>
        </w:rPr>
      </w:pPr>
    </w:p>
    <w:sdt>
      <w:sdtPr>
        <w:rPr>
          <w:rFonts w:hint="eastAsia" w:ascii="微软雅黑" w:hAnsi="微软雅黑" w:eastAsia="微软雅黑" w:cs="微软雅黑"/>
          <w:kern w:val="2"/>
          <w:sz w:val="18"/>
          <w:szCs w:val="18"/>
          <w:lang w:val="en-US" w:eastAsia="zh-CN" w:bidi="ar-SA"/>
        </w:rPr>
        <w:id w:val="147464798"/>
        <w15:color w:val="DBDBDB"/>
        <w:docPartObj>
          <w:docPartGallery w:val="Table of Contents"/>
          <w:docPartUnique/>
        </w:docPartObj>
      </w:sdtPr>
      <w:sdtEndPr>
        <w:rPr>
          <w:rFonts w:hint="eastAsia" w:ascii="微软雅黑" w:hAnsi="微软雅黑" w:eastAsia="微软雅黑" w:cs="微软雅黑"/>
          <w:kern w:val="2"/>
          <w:sz w:val="18"/>
          <w:szCs w:val="18"/>
          <w:lang w:val="en-US" w:eastAsia="zh-CN" w:bidi="ar-SA"/>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目录</w:t>
          </w:r>
        </w:p>
        <w:p>
          <w:pPr>
            <w:pStyle w:val="12"/>
            <w:tabs>
              <w:tab w:val="right" w:leader="dot" w:pos="13238"/>
            </w:tabs>
          </w:pPr>
          <w:r>
            <w:rPr>
              <w:rFonts w:hint="eastAsia" w:ascii="微软雅黑" w:hAnsi="微软雅黑" w:eastAsia="微软雅黑" w:cs="微软雅黑"/>
              <w:sz w:val="13"/>
              <w:szCs w:val="13"/>
              <w:lang w:val="en-US" w:eastAsia="zh-CN"/>
            </w:rPr>
            <w:fldChar w:fldCharType="begin"/>
          </w:r>
          <w:r>
            <w:rPr>
              <w:rFonts w:hint="eastAsia" w:ascii="微软雅黑" w:hAnsi="微软雅黑" w:eastAsia="微软雅黑" w:cs="微软雅黑"/>
              <w:sz w:val="13"/>
              <w:szCs w:val="13"/>
              <w:lang w:val="en-US" w:eastAsia="zh-CN"/>
            </w:rPr>
            <w:instrText xml:space="preserve">TOC \o "1-3" \h \u </w:instrText>
          </w:r>
          <w:r>
            <w:rPr>
              <w:rFonts w:hint="eastAsia" w:ascii="微软雅黑" w:hAnsi="微软雅黑" w:eastAsia="微软雅黑" w:cs="微软雅黑"/>
              <w:sz w:val="13"/>
              <w:szCs w:val="13"/>
              <w:lang w:val="en-US" w:eastAsia="zh-CN"/>
            </w:rPr>
            <w:fldChar w:fldCharType="separate"/>
          </w:r>
          <w:r>
            <w:rPr>
              <w:rFonts w:hint="eastAsia" w:ascii="微软雅黑" w:hAnsi="微软雅黑" w:eastAsia="微软雅黑" w:cs="微软雅黑"/>
              <w:szCs w:val="13"/>
              <w:lang w:val="en-US" w:eastAsia="zh-CN"/>
            </w:rPr>
            <w:fldChar w:fldCharType="begin"/>
          </w:r>
          <w:r>
            <w:rPr>
              <w:rFonts w:hint="eastAsia" w:ascii="微软雅黑" w:hAnsi="微软雅黑" w:eastAsia="微软雅黑" w:cs="微软雅黑"/>
              <w:szCs w:val="13"/>
              <w:lang w:val="en-US" w:eastAsia="zh-CN"/>
            </w:rPr>
            <w:instrText xml:space="preserve"> HYPERLINK \l _Toc10832 </w:instrText>
          </w:r>
          <w:r>
            <w:rPr>
              <w:rFonts w:hint="eastAsia" w:ascii="微软雅黑" w:hAnsi="微软雅黑" w:eastAsia="微软雅黑" w:cs="微软雅黑"/>
              <w:szCs w:val="13"/>
              <w:lang w:val="en-US" w:eastAsia="zh-CN"/>
            </w:rPr>
            <w:fldChar w:fldCharType="separate"/>
          </w:r>
          <w:r>
            <w:rPr>
              <w:rFonts w:hint="eastAsia" w:ascii="微软雅黑" w:hAnsi="微软雅黑" w:eastAsia="微软雅黑" w:cs="微软雅黑"/>
              <w:szCs w:val="30"/>
              <w:lang w:val="en-US" w:eastAsia="zh-CN"/>
            </w:rPr>
            <w:t>1. 设计目的</w:t>
          </w:r>
          <w:r>
            <w:tab/>
          </w:r>
          <w:r>
            <w:fldChar w:fldCharType="begin"/>
          </w:r>
          <w:r>
            <w:instrText xml:space="preserve"> PAGEREF _Toc10832 \h </w:instrText>
          </w:r>
          <w:r>
            <w:fldChar w:fldCharType="separate"/>
          </w:r>
          <w:r>
            <w:t>1</w:t>
          </w:r>
          <w:r>
            <w:fldChar w:fldCharType="end"/>
          </w:r>
          <w:r>
            <w:rPr>
              <w:rFonts w:hint="eastAsia" w:ascii="微软雅黑" w:hAnsi="微软雅黑" w:eastAsia="微软雅黑" w:cs="微软雅黑"/>
              <w:szCs w:val="13"/>
              <w:lang w:val="en-US" w:eastAsia="zh-CN"/>
            </w:rPr>
            <w:fldChar w:fldCharType="end"/>
          </w:r>
        </w:p>
        <w:p>
          <w:pPr>
            <w:pStyle w:val="12"/>
            <w:tabs>
              <w:tab w:val="right" w:leader="dot" w:pos="13238"/>
            </w:tabs>
          </w:pPr>
          <w:r>
            <w:rPr>
              <w:rFonts w:hint="eastAsia" w:ascii="微软雅黑" w:hAnsi="微软雅黑" w:eastAsia="微软雅黑" w:cs="微软雅黑"/>
              <w:szCs w:val="13"/>
              <w:lang w:val="en-US" w:eastAsia="zh-CN"/>
            </w:rPr>
            <w:fldChar w:fldCharType="begin"/>
          </w:r>
          <w:r>
            <w:rPr>
              <w:rFonts w:hint="eastAsia" w:ascii="微软雅黑" w:hAnsi="微软雅黑" w:eastAsia="微软雅黑" w:cs="微软雅黑"/>
              <w:szCs w:val="13"/>
              <w:lang w:val="en-US" w:eastAsia="zh-CN"/>
            </w:rPr>
            <w:instrText xml:space="preserve"> HYPERLINK \l _Toc26094 </w:instrText>
          </w:r>
          <w:r>
            <w:rPr>
              <w:rFonts w:hint="eastAsia" w:ascii="微软雅黑" w:hAnsi="微软雅黑" w:eastAsia="微软雅黑" w:cs="微软雅黑"/>
              <w:szCs w:val="13"/>
              <w:lang w:val="en-US" w:eastAsia="zh-CN"/>
            </w:rPr>
            <w:fldChar w:fldCharType="separate"/>
          </w:r>
          <w:r>
            <w:rPr>
              <w:rFonts w:hint="eastAsia" w:ascii="微软雅黑" w:hAnsi="微软雅黑" w:eastAsia="微软雅黑" w:cs="微软雅黑"/>
              <w:szCs w:val="30"/>
              <w:lang w:val="en-US" w:eastAsia="zh-CN"/>
            </w:rPr>
            <w:t>2. 文档概述</w:t>
          </w:r>
          <w:r>
            <w:tab/>
          </w:r>
          <w:r>
            <w:fldChar w:fldCharType="begin"/>
          </w:r>
          <w:r>
            <w:instrText xml:space="preserve"> PAGEREF _Toc26094 \h </w:instrText>
          </w:r>
          <w:r>
            <w:fldChar w:fldCharType="separate"/>
          </w:r>
          <w:r>
            <w:t>1</w:t>
          </w:r>
          <w:r>
            <w:fldChar w:fldCharType="end"/>
          </w:r>
          <w:r>
            <w:rPr>
              <w:rFonts w:hint="eastAsia" w:ascii="微软雅黑" w:hAnsi="微软雅黑" w:eastAsia="微软雅黑" w:cs="微软雅黑"/>
              <w:szCs w:val="13"/>
              <w:lang w:val="en-US" w:eastAsia="zh-CN"/>
            </w:rPr>
            <w:fldChar w:fldCharType="end"/>
          </w:r>
        </w:p>
        <w:p>
          <w:pPr>
            <w:pStyle w:val="12"/>
            <w:tabs>
              <w:tab w:val="right" w:leader="dot" w:pos="13238"/>
            </w:tabs>
          </w:pPr>
          <w:r>
            <w:rPr>
              <w:rFonts w:hint="eastAsia" w:ascii="微软雅黑" w:hAnsi="微软雅黑" w:eastAsia="微软雅黑" w:cs="微软雅黑"/>
              <w:szCs w:val="13"/>
              <w:lang w:val="en-US" w:eastAsia="zh-CN"/>
            </w:rPr>
            <w:fldChar w:fldCharType="begin"/>
          </w:r>
          <w:r>
            <w:rPr>
              <w:rFonts w:hint="eastAsia" w:ascii="微软雅黑" w:hAnsi="微软雅黑" w:eastAsia="微软雅黑" w:cs="微软雅黑"/>
              <w:szCs w:val="13"/>
              <w:lang w:val="en-US" w:eastAsia="zh-CN"/>
            </w:rPr>
            <w:instrText xml:space="preserve"> HYPERLINK \l _Toc3872 </w:instrText>
          </w:r>
          <w:r>
            <w:rPr>
              <w:rFonts w:hint="eastAsia" w:ascii="微软雅黑" w:hAnsi="微软雅黑" w:eastAsia="微软雅黑" w:cs="微软雅黑"/>
              <w:szCs w:val="13"/>
              <w:lang w:val="en-US" w:eastAsia="zh-CN"/>
            </w:rPr>
            <w:fldChar w:fldCharType="separate"/>
          </w:r>
          <w:r>
            <w:rPr>
              <w:rFonts w:hint="eastAsia" w:ascii="微软雅黑" w:hAnsi="微软雅黑" w:eastAsia="微软雅黑" w:cs="微软雅黑"/>
              <w:szCs w:val="30"/>
              <w:lang w:val="en-US" w:eastAsia="zh-CN"/>
            </w:rPr>
            <w:t>3. 流程</w:t>
          </w:r>
          <w:r>
            <w:tab/>
          </w:r>
          <w:r>
            <w:fldChar w:fldCharType="begin"/>
          </w:r>
          <w:r>
            <w:instrText xml:space="preserve"> PAGEREF _Toc3872 \h </w:instrText>
          </w:r>
          <w:r>
            <w:fldChar w:fldCharType="separate"/>
          </w:r>
          <w:r>
            <w:t>1</w:t>
          </w:r>
          <w:r>
            <w:fldChar w:fldCharType="end"/>
          </w:r>
          <w:r>
            <w:rPr>
              <w:rFonts w:hint="eastAsia" w:ascii="微软雅黑" w:hAnsi="微软雅黑" w:eastAsia="微软雅黑" w:cs="微软雅黑"/>
              <w:szCs w:val="13"/>
              <w:lang w:val="en-US" w:eastAsia="zh-CN"/>
            </w:rPr>
            <w:fldChar w:fldCharType="end"/>
          </w:r>
        </w:p>
        <w:p>
          <w:pPr>
            <w:pStyle w:val="12"/>
            <w:tabs>
              <w:tab w:val="right" w:leader="dot" w:pos="13238"/>
            </w:tabs>
          </w:pPr>
          <w:r>
            <w:rPr>
              <w:rFonts w:hint="eastAsia" w:ascii="微软雅黑" w:hAnsi="微软雅黑" w:eastAsia="微软雅黑" w:cs="微软雅黑"/>
              <w:szCs w:val="13"/>
              <w:lang w:val="en-US" w:eastAsia="zh-CN"/>
            </w:rPr>
            <w:fldChar w:fldCharType="begin"/>
          </w:r>
          <w:r>
            <w:rPr>
              <w:rFonts w:hint="eastAsia" w:ascii="微软雅黑" w:hAnsi="微软雅黑" w:eastAsia="微软雅黑" w:cs="微软雅黑"/>
              <w:szCs w:val="13"/>
              <w:lang w:val="en-US" w:eastAsia="zh-CN"/>
            </w:rPr>
            <w:instrText xml:space="preserve"> HYPERLINK \l _Toc10134 </w:instrText>
          </w:r>
          <w:r>
            <w:rPr>
              <w:rFonts w:hint="eastAsia" w:ascii="微软雅黑" w:hAnsi="微软雅黑" w:eastAsia="微软雅黑" w:cs="微软雅黑"/>
              <w:szCs w:val="13"/>
              <w:lang w:val="en-US" w:eastAsia="zh-CN"/>
            </w:rPr>
            <w:fldChar w:fldCharType="separate"/>
          </w:r>
          <w:r>
            <w:rPr>
              <w:rFonts w:hint="eastAsia" w:ascii="微软雅黑" w:hAnsi="微软雅黑" w:eastAsia="微软雅黑" w:cs="微软雅黑"/>
              <w:szCs w:val="30"/>
              <w:lang w:val="en-US" w:eastAsia="zh-CN"/>
            </w:rPr>
            <w:t>4. 详细功能</w:t>
          </w:r>
          <w:r>
            <w:tab/>
          </w:r>
          <w:r>
            <w:fldChar w:fldCharType="begin"/>
          </w:r>
          <w:r>
            <w:instrText xml:space="preserve"> PAGEREF _Toc10134 \h </w:instrText>
          </w:r>
          <w:r>
            <w:fldChar w:fldCharType="separate"/>
          </w:r>
          <w:r>
            <w:t>1</w:t>
          </w:r>
          <w:r>
            <w:fldChar w:fldCharType="end"/>
          </w:r>
          <w:r>
            <w:rPr>
              <w:rFonts w:hint="eastAsia" w:ascii="微软雅黑" w:hAnsi="微软雅黑" w:eastAsia="微软雅黑" w:cs="微软雅黑"/>
              <w:szCs w:val="13"/>
              <w:lang w:val="en-US" w:eastAsia="zh-CN"/>
            </w:rPr>
            <w:fldChar w:fldCharType="end"/>
          </w:r>
        </w:p>
        <w:p>
          <w:pPr>
            <w:pStyle w:val="8"/>
            <w:tabs>
              <w:tab w:val="right" w:leader="dot" w:pos="13238"/>
            </w:tabs>
          </w:pPr>
          <w:r>
            <w:rPr>
              <w:rFonts w:hint="eastAsia" w:ascii="微软雅黑" w:hAnsi="微软雅黑" w:eastAsia="微软雅黑" w:cs="微软雅黑"/>
              <w:szCs w:val="13"/>
              <w:lang w:val="en-US" w:eastAsia="zh-CN"/>
            </w:rPr>
            <w:fldChar w:fldCharType="begin"/>
          </w:r>
          <w:r>
            <w:rPr>
              <w:rFonts w:hint="eastAsia" w:ascii="微软雅黑" w:hAnsi="微软雅黑" w:eastAsia="微软雅黑" w:cs="微软雅黑"/>
              <w:szCs w:val="13"/>
              <w:lang w:val="en-US" w:eastAsia="zh-CN"/>
            </w:rPr>
            <w:instrText xml:space="preserve"> HYPERLINK \l _Toc27012 </w:instrText>
          </w:r>
          <w:r>
            <w:rPr>
              <w:rFonts w:hint="eastAsia" w:ascii="微软雅黑" w:hAnsi="微软雅黑" w:eastAsia="微软雅黑" w:cs="微软雅黑"/>
              <w:szCs w:val="13"/>
              <w:lang w:val="en-US" w:eastAsia="zh-CN"/>
            </w:rPr>
            <w:fldChar w:fldCharType="separate"/>
          </w:r>
          <w:r>
            <w:rPr>
              <w:rFonts w:hint="eastAsia" w:ascii="微软雅黑" w:hAnsi="微软雅黑" w:eastAsia="微软雅黑" w:cs="微软雅黑"/>
              <w:szCs w:val="21"/>
              <w:lang w:val="en-US" w:eastAsia="zh-CN"/>
            </w:rPr>
            <w:t>4.1战斗义肢祈祷</w:t>
          </w:r>
          <w:r>
            <w:tab/>
          </w:r>
          <w:r>
            <w:fldChar w:fldCharType="begin"/>
          </w:r>
          <w:r>
            <w:instrText xml:space="preserve"> PAGEREF _Toc27012 \h </w:instrText>
          </w:r>
          <w:r>
            <w:fldChar w:fldCharType="separate"/>
          </w:r>
          <w:r>
            <w:t>1</w:t>
          </w:r>
          <w:r>
            <w:fldChar w:fldCharType="end"/>
          </w:r>
          <w:r>
            <w:rPr>
              <w:rFonts w:hint="eastAsia" w:ascii="微软雅黑" w:hAnsi="微软雅黑" w:eastAsia="微软雅黑" w:cs="微软雅黑"/>
              <w:szCs w:val="13"/>
              <w:lang w:val="en-US" w:eastAsia="zh-CN"/>
            </w:rPr>
            <w:fldChar w:fldCharType="end"/>
          </w:r>
        </w:p>
        <w:p>
          <w:pPr>
            <w:pStyle w:val="8"/>
            <w:tabs>
              <w:tab w:val="right" w:leader="dot" w:pos="13238"/>
            </w:tabs>
          </w:pPr>
          <w:r>
            <w:rPr>
              <w:rFonts w:hint="eastAsia" w:ascii="微软雅黑" w:hAnsi="微软雅黑" w:eastAsia="微软雅黑" w:cs="微软雅黑"/>
              <w:szCs w:val="13"/>
              <w:lang w:val="en-US" w:eastAsia="zh-CN"/>
            </w:rPr>
            <w:fldChar w:fldCharType="begin"/>
          </w:r>
          <w:r>
            <w:rPr>
              <w:rFonts w:hint="eastAsia" w:ascii="微软雅黑" w:hAnsi="微软雅黑" w:eastAsia="微软雅黑" w:cs="微软雅黑"/>
              <w:szCs w:val="13"/>
              <w:lang w:val="en-US" w:eastAsia="zh-CN"/>
            </w:rPr>
            <w:instrText xml:space="preserve"> HYPERLINK \l _Toc27516 </w:instrText>
          </w:r>
          <w:r>
            <w:rPr>
              <w:rFonts w:hint="eastAsia" w:ascii="微软雅黑" w:hAnsi="微软雅黑" w:eastAsia="微软雅黑" w:cs="微软雅黑"/>
              <w:szCs w:val="13"/>
              <w:lang w:val="en-US" w:eastAsia="zh-CN"/>
            </w:rPr>
            <w:fldChar w:fldCharType="separate"/>
          </w:r>
          <w:r>
            <w:rPr>
              <w:rFonts w:hint="eastAsia" w:ascii="微软雅黑" w:hAnsi="微软雅黑" w:eastAsia="微软雅黑" w:cs="微软雅黑"/>
              <w:szCs w:val="21"/>
              <w:lang w:val="en-US" w:eastAsia="zh-CN"/>
            </w:rPr>
            <w:t>4.2战斗义肢商店</w:t>
          </w:r>
          <w:r>
            <w:tab/>
          </w:r>
          <w:r>
            <w:fldChar w:fldCharType="begin"/>
          </w:r>
          <w:r>
            <w:instrText xml:space="preserve"> PAGEREF _Toc27516 \h </w:instrText>
          </w:r>
          <w:r>
            <w:fldChar w:fldCharType="separate"/>
          </w:r>
          <w:r>
            <w:t>5</w:t>
          </w:r>
          <w:r>
            <w:fldChar w:fldCharType="end"/>
          </w:r>
          <w:r>
            <w:rPr>
              <w:rFonts w:hint="eastAsia" w:ascii="微软雅黑" w:hAnsi="微软雅黑" w:eastAsia="微软雅黑" w:cs="微软雅黑"/>
              <w:szCs w:val="13"/>
              <w:lang w:val="en-US" w:eastAsia="zh-CN"/>
            </w:rPr>
            <w:fldChar w:fldCharType="end"/>
          </w:r>
        </w:p>
        <w:p>
          <w:pPr>
            <w:pStyle w:val="12"/>
            <w:tabs>
              <w:tab w:val="right" w:leader="dot" w:pos="13238"/>
            </w:tabs>
          </w:pPr>
          <w:r>
            <w:rPr>
              <w:rFonts w:hint="eastAsia" w:ascii="微软雅黑" w:hAnsi="微软雅黑" w:eastAsia="微软雅黑" w:cs="微软雅黑"/>
              <w:szCs w:val="13"/>
              <w:lang w:val="en-US" w:eastAsia="zh-CN"/>
            </w:rPr>
            <w:fldChar w:fldCharType="begin"/>
          </w:r>
          <w:r>
            <w:rPr>
              <w:rFonts w:hint="eastAsia" w:ascii="微软雅黑" w:hAnsi="微软雅黑" w:eastAsia="微软雅黑" w:cs="微软雅黑"/>
              <w:szCs w:val="13"/>
              <w:lang w:val="en-US" w:eastAsia="zh-CN"/>
            </w:rPr>
            <w:instrText xml:space="preserve"> HYPERLINK \l _Toc4409 </w:instrText>
          </w:r>
          <w:r>
            <w:rPr>
              <w:rFonts w:hint="eastAsia" w:ascii="微软雅黑" w:hAnsi="微软雅黑" w:eastAsia="微软雅黑" w:cs="微软雅黑"/>
              <w:szCs w:val="13"/>
              <w:lang w:val="en-US" w:eastAsia="zh-CN"/>
            </w:rPr>
            <w:fldChar w:fldCharType="separate"/>
          </w:r>
          <w:r>
            <w:rPr>
              <w:rFonts w:hint="eastAsia" w:ascii="微软雅黑" w:hAnsi="微软雅黑" w:eastAsia="微软雅黑" w:cs="微软雅黑"/>
              <w:szCs w:val="30"/>
              <w:lang w:val="en-US" w:eastAsia="zh-CN"/>
            </w:rPr>
            <w:t>5. 配置表</w:t>
          </w:r>
          <w:r>
            <w:tab/>
          </w:r>
          <w:r>
            <w:fldChar w:fldCharType="begin"/>
          </w:r>
          <w:r>
            <w:instrText xml:space="preserve"> PAGEREF _Toc4409 \h </w:instrText>
          </w:r>
          <w:r>
            <w:fldChar w:fldCharType="separate"/>
          </w:r>
          <w:r>
            <w:t>6</w:t>
          </w:r>
          <w:r>
            <w:fldChar w:fldCharType="end"/>
          </w:r>
          <w:r>
            <w:rPr>
              <w:rFonts w:hint="eastAsia" w:ascii="微软雅黑" w:hAnsi="微软雅黑" w:eastAsia="微软雅黑" w:cs="微软雅黑"/>
              <w:szCs w:val="13"/>
              <w:lang w:val="en-US" w:eastAsia="zh-CN"/>
            </w:rPr>
            <w:fldChar w:fldCharType="end"/>
          </w:r>
        </w:p>
        <w:p>
          <w:pPr>
            <w:pStyle w:val="12"/>
            <w:tabs>
              <w:tab w:val="right" w:leader="dot" w:pos="13238"/>
            </w:tabs>
          </w:pPr>
          <w:r>
            <w:rPr>
              <w:rFonts w:hint="eastAsia" w:ascii="微软雅黑" w:hAnsi="微软雅黑" w:eastAsia="微软雅黑" w:cs="微软雅黑"/>
              <w:szCs w:val="13"/>
              <w:lang w:val="en-US" w:eastAsia="zh-CN"/>
            </w:rPr>
            <w:fldChar w:fldCharType="begin"/>
          </w:r>
          <w:r>
            <w:rPr>
              <w:rFonts w:hint="eastAsia" w:ascii="微软雅黑" w:hAnsi="微软雅黑" w:eastAsia="微软雅黑" w:cs="微软雅黑"/>
              <w:szCs w:val="13"/>
              <w:lang w:val="en-US" w:eastAsia="zh-CN"/>
            </w:rPr>
            <w:instrText xml:space="preserve"> HYPERLINK \l _Toc21573 </w:instrText>
          </w:r>
          <w:r>
            <w:rPr>
              <w:rFonts w:hint="eastAsia" w:ascii="微软雅黑" w:hAnsi="微软雅黑" w:eastAsia="微软雅黑" w:cs="微软雅黑"/>
              <w:szCs w:val="13"/>
              <w:lang w:val="en-US" w:eastAsia="zh-CN"/>
            </w:rPr>
            <w:fldChar w:fldCharType="separate"/>
          </w:r>
          <w:r>
            <w:rPr>
              <w:rFonts w:hint="eastAsia" w:ascii="微软雅黑" w:hAnsi="微软雅黑" w:eastAsia="微软雅黑" w:cs="微软雅黑"/>
              <w:szCs w:val="30"/>
              <w:lang w:val="en-US" w:eastAsia="zh-CN"/>
            </w:rPr>
            <w:t>6. 功能拓展</w:t>
          </w:r>
          <w:r>
            <w:tab/>
          </w:r>
          <w:r>
            <w:fldChar w:fldCharType="begin"/>
          </w:r>
          <w:r>
            <w:instrText xml:space="preserve"> PAGEREF _Toc21573 \h </w:instrText>
          </w:r>
          <w:r>
            <w:fldChar w:fldCharType="separate"/>
          </w:r>
          <w:r>
            <w:t>6</w:t>
          </w:r>
          <w:r>
            <w:fldChar w:fldCharType="end"/>
          </w:r>
          <w:r>
            <w:rPr>
              <w:rFonts w:hint="eastAsia" w:ascii="微软雅黑" w:hAnsi="微软雅黑" w:eastAsia="微软雅黑" w:cs="微软雅黑"/>
              <w:szCs w:val="13"/>
              <w:lang w:val="en-US" w:eastAsia="zh-CN"/>
            </w:rPr>
            <w:fldChar w:fldCharType="end"/>
          </w:r>
        </w:p>
        <w:p>
          <w:pPr>
            <w:outlineLvl w:val="0"/>
            <w:rPr>
              <w:rFonts w:hint="eastAsia" w:ascii="微软雅黑" w:hAnsi="微软雅黑" w:eastAsia="微软雅黑" w:cs="微软雅黑"/>
              <w:sz w:val="18"/>
              <w:szCs w:val="18"/>
              <w:lang w:val="en-US" w:eastAsia="zh-CN"/>
            </w:rPr>
          </w:pPr>
          <w:r>
            <w:rPr>
              <w:rFonts w:hint="eastAsia" w:ascii="微软雅黑" w:hAnsi="微软雅黑" w:eastAsia="微软雅黑" w:cs="微软雅黑"/>
              <w:szCs w:val="13"/>
              <w:lang w:val="en-US" w:eastAsia="zh-CN"/>
            </w:rPr>
            <w:fldChar w:fldCharType="end"/>
          </w:r>
        </w:p>
      </w:sdtContent>
    </w:sdt>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pStyle w:val="3"/>
        <w:numPr>
          <w:ilvl w:val="0"/>
          <w:numId w:val="1"/>
        </w:numPr>
        <w:bidi w:val="0"/>
        <w:rPr>
          <w:rFonts w:hint="eastAsia" w:ascii="微软雅黑" w:hAnsi="微软雅黑" w:eastAsia="微软雅黑" w:cs="微软雅黑"/>
          <w:sz w:val="30"/>
          <w:szCs w:val="30"/>
          <w:lang w:val="en-US" w:eastAsia="zh-CN"/>
        </w:rPr>
      </w:pPr>
      <w:bookmarkStart w:id="0" w:name="_Toc10832"/>
      <w:r>
        <w:rPr>
          <w:rFonts w:hint="eastAsia" w:ascii="微软雅黑" w:hAnsi="微软雅黑" w:eastAsia="微软雅黑" w:cs="微软雅黑"/>
          <w:sz w:val="30"/>
          <w:szCs w:val="30"/>
          <w:lang w:val="en-US" w:eastAsia="zh-CN"/>
        </w:rPr>
        <w:t>设计目的</w:t>
      </w:r>
      <w:bookmarkEnd w:id="0"/>
    </w:p>
    <w:p>
      <w:pPr>
        <w:numPr>
          <w:ilvl w:val="0"/>
          <w:numId w:val="0"/>
        </w:numPr>
        <w:bidi w:val="0"/>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战斗义肢功能拓展，新增商店，副本和祈祷。</w:t>
      </w:r>
    </w:p>
    <w:p>
      <w:pPr>
        <w:pStyle w:val="3"/>
        <w:numPr>
          <w:ilvl w:val="0"/>
          <w:numId w:val="1"/>
        </w:numPr>
        <w:bidi w:val="0"/>
        <w:rPr>
          <w:rFonts w:hint="eastAsia" w:ascii="微软雅黑" w:hAnsi="微软雅黑" w:eastAsia="微软雅黑" w:cs="微软雅黑"/>
          <w:sz w:val="30"/>
          <w:szCs w:val="30"/>
          <w:lang w:val="en-US" w:eastAsia="zh-CN"/>
        </w:rPr>
      </w:pPr>
      <w:bookmarkStart w:id="1" w:name="_Toc26094"/>
      <w:r>
        <w:rPr>
          <w:rFonts w:hint="eastAsia" w:ascii="微软雅黑" w:hAnsi="微软雅黑" w:eastAsia="微软雅黑" w:cs="微软雅黑"/>
          <w:sz w:val="30"/>
          <w:szCs w:val="30"/>
          <w:lang w:val="en-US" w:eastAsia="zh-CN"/>
        </w:rPr>
        <w:t>文档概述</w:t>
      </w:r>
      <w:bookmarkEnd w:id="1"/>
    </w:p>
    <w:p>
      <w:pPr>
        <w:bidi w:val="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纯界面交互与操作流程的基本说明，功能本身不变，没有类似规则玩法的补充。新开发功能将在其他文档另行说明。</w:t>
      </w:r>
    </w:p>
    <w:p>
      <w:pPr>
        <w:pStyle w:val="3"/>
        <w:numPr>
          <w:ilvl w:val="0"/>
          <w:numId w:val="1"/>
        </w:numPr>
        <w:bidi w:val="0"/>
        <w:rPr>
          <w:rFonts w:hint="eastAsia" w:ascii="微软雅黑" w:hAnsi="微软雅黑" w:eastAsia="微软雅黑" w:cs="微软雅黑"/>
          <w:sz w:val="30"/>
          <w:szCs w:val="30"/>
          <w:lang w:val="en-US" w:eastAsia="zh-CN"/>
        </w:rPr>
      </w:pPr>
      <w:bookmarkStart w:id="2" w:name="_Toc3872"/>
      <w:r>
        <w:rPr>
          <w:rFonts w:hint="eastAsia" w:ascii="微软雅黑" w:hAnsi="微软雅黑" w:eastAsia="微软雅黑" w:cs="微软雅黑"/>
          <w:sz w:val="30"/>
          <w:szCs w:val="30"/>
          <w:lang w:val="en-US" w:eastAsia="zh-CN"/>
        </w:rPr>
        <w:t>流程</w:t>
      </w:r>
      <w:bookmarkEnd w:id="2"/>
    </w:p>
    <w:p>
      <w:pPr>
        <w:numPr>
          <w:ilvl w:val="0"/>
          <w:numId w:val="0"/>
        </w:numPr>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无。</w:t>
      </w:r>
    </w:p>
    <w:p>
      <w:pPr>
        <w:pStyle w:val="3"/>
        <w:numPr>
          <w:ilvl w:val="0"/>
          <w:numId w:val="1"/>
        </w:numPr>
        <w:bidi w:val="0"/>
        <w:rPr>
          <w:rFonts w:hint="eastAsia" w:ascii="微软雅黑" w:hAnsi="微软雅黑" w:eastAsia="微软雅黑" w:cs="微软雅黑"/>
          <w:sz w:val="30"/>
          <w:szCs w:val="30"/>
          <w:lang w:val="en-US" w:eastAsia="zh-CN"/>
        </w:rPr>
      </w:pPr>
      <w:bookmarkStart w:id="3" w:name="_Toc10134"/>
      <w:r>
        <w:rPr>
          <w:rFonts w:hint="eastAsia" w:ascii="微软雅黑" w:hAnsi="微软雅黑" w:eastAsia="微软雅黑" w:cs="微软雅黑"/>
          <w:sz w:val="30"/>
          <w:szCs w:val="30"/>
          <w:lang w:val="en-US" w:eastAsia="zh-CN"/>
        </w:rPr>
        <w:t>详细功能</w:t>
      </w:r>
      <w:bookmarkEnd w:id="3"/>
    </w:p>
    <w:p>
      <w:pPr>
        <w:numPr>
          <w:ilvl w:val="0"/>
          <w:numId w:val="0"/>
        </w:numPr>
        <w:bidi w:val="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该界面入口位于伙伴详情，点击“战斗义肢”页签后进入独立界面。</w:t>
      </w:r>
    </w:p>
    <w:p>
      <w:pPr>
        <w:pStyle w:val="4"/>
        <w:bidi w:val="0"/>
        <w:rPr>
          <w:rFonts w:hint="eastAsia" w:ascii="微软雅黑" w:hAnsi="微软雅黑" w:eastAsia="微软雅黑" w:cs="微软雅黑"/>
          <w:sz w:val="21"/>
          <w:szCs w:val="21"/>
          <w:lang w:val="en-US" w:eastAsia="zh-CN"/>
        </w:rPr>
      </w:pPr>
      <w:bookmarkStart w:id="4" w:name="_Toc27012"/>
      <w:r>
        <w:rPr>
          <w:rFonts w:hint="eastAsia" w:ascii="微软雅黑" w:hAnsi="微软雅黑" w:eastAsia="微软雅黑" w:cs="微软雅黑"/>
          <w:sz w:val="21"/>
          <w:szCs w:val="21"/>
          <w:lang w:val="en-US" w:eastAsia="zh-CN"/>
        </w:rPr>
        <w:t>4.1战斗义肢祈祷</w:t>
      </w:r>
      <w:bookmarkEnd w:id="4"/>
    </w:p>
    <w:p>
      <w:pPr>
        <w:numPr>
          <w:ilvl w:val="0"/>
          <w:numId w:val="0"/>
        </w:numPr>
        <w:rPr>
          <w:rFonts w:hint="eastAsia"/>
          <w:lang w:val="en-US" w:eastAsia="zh-CN"/>
        </w:rPr>
      </w:pPr>
      <w:r>
        <w:rPr>
          <w:rFonts w:hint="eastAsia" w:ascii="微软雅黑" w:hAnsi="微软雅黑" w:eastAsia="微软雅黑" w:cs="微软雅黑"/>
          <w:sz w:val="18"/>
          <w:szCs w:val="18"/>
          <w:lang w:val="en-US" w:eastAsia="zh-CN"/>
        </w:rPr>
        <w:t>战斗义肢祈祷位于战斗义肢界面的“</w:t>
      </w:r>
      <w:r>
        <w:rPr>
          <w:rFonts w:hint="eastAsia" w:ascii="微软雅黑" w:hAnsi="微软雅黑" w:eastAsia="微软雅黑" w:cs="微软雅黑"/>
          <w:color w:val="FF0000"/>
          <w:sz w:val="18"/>
          <w:szCs w:val="18"/>
          <w:lang w:val="en-US" w:eastAsia="zh-CN"/>
        </w:rPr>
        <w:t>祈祷</w:t>
      </w:r>
      <w:r>
        <w:rPr>
          <w:rFonts w:hint="eastAsia" w:ascii="微软雅黑" w:hAnsi="微软雅黑" w:eastAsia="微软雅黑" w:cs="微软雅黑"/>
          <w:sz w:val="18"/>
          <w:szCs w:val="18"/>
          <w:lang w:val="en-US" w:eastAsia="zh-CN"/>
        </w:rPr>
        <w:t>”按钮，点击后打开新的独立界面，类似于召唤界面，用于祈祷战斗义肢。</w:t>
      </w:r>
    </w:p>
    <w:p>
      <w:r>
        <w:drawing>
          <wp:inline distT="0" distB="0" distL="114300" distR="114300">
            <wp:extent cx="9278620" cy="5400040"/>
            <wp:effectExtent l="0" t="0" r="17780" b="1016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5"/>
                    <a:stretch>
                      <a:fillRect/>
                    </a:stretch>
                  </pic:blipFill>
                  <pic:spPr>
                    <a:xfrm>
                      <a:off x="0" y="0"/>
                      <a:ext cx="9278620" cy="5400040"/>
                    </a:xfrm>
                    <a:prstGeom prst="rect">
                      <a:avLst/>
                    </a:prstGeom>
                    <a:noFill/>
                    <a:ln>
                      <a:noFill/>
                    </a:ln>
                  </pic:spPr>
                </pic:pic>
              </a:graphicData>
            </a:graphic>
          </wp:inline>
        </w:drawing>
      </w:r>
    </w:p>
    <w:p>
      <w:pPr>
        <w:jc w:val="right"/>
        <w:rPr>
          <w:rFonts w:hint="default"/>
          <w:lang w:val="en-US"/>
        </w:rPr>
      </w:pPr>
      <w:r>
        <w:rPr>
          <w:rFonts w:hint="eastAsia" w:ascii="微软雅黑" w:hAnsi="微软雅黑" w:eastAsia="微软雅黑" w:cs="微软雅黑"/>
          <w:color w:val="92D050"/>
          <w:sz w:val="18"/>
          <w:szCs w:val="18"/>
          <w:lang w:val="en-US" w:eastAsia="zh-CN"/>
        </w:rPr>
        <w:t>——祈祷主界面</w:t>
      </w:r>
    </w:p>
    <w:p>
      <w:pPr>
        <w:pStyle w:val="5"/>
        <w:bidi w:val="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4.2.1开启条件</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祈祷开启条件：</w:t>
      </w:r>
    </w:p>
    <w:p>
      <w:pPr>
        <w:numPr>
          <w:ilvl w:val="0"/>
          <w:numId w:val="2"/>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世界等级达到90级（</w:t>
      </w:r>
      <w:r>
        <w:rPr>
          <w:rFonts w:hint="eastAsia" w:ascii="微软雅黑" w:hAnsi="微软雅黑" w:eastAsia="微软雅黑" w:cs="微软雅黑"/>
          <w:color w:val="00B0F0"/>
          <w:sz w:val="18"/>
          <w:szCs w:val="18"/>
          <w:lang w:val="en-US" w:eastAsia="zh-CN"/>
        </w:rPr>
        <w:t>[holy_eqm_lottery_data]</w:t>
      </w:r>
      <w:r>
        <w:rPr>
          <w:rFonts w:hint="eastAsia" w:ascii="微软雅黑" w:hAnsi="微软雅黑" w:eastAsia="微软雅黑" w:cs="微软雅黑"/>
          <w:color w:val="auto"/>
          <w:sz w:val="18"/>
          <w:szCs w:val="18"/>
          <w:lang w:val="en-US" w:eastAsia="zh-CN"/>
        </w:rPr>
        <w:t>表</w:t>
      </w:r>
      <w:r>
        <w:rPr>
          <w:rFonts w:hint="eastAsia" w:ascii="微软雅黑" w:hAnsi="微软雅黑" w:eastAsia="微软雅黑" w:cs="微软雅黑"/>
          <w:color w:val="00B0F0"/>
          <w:sz w:val="18"/>
          <w:szCs w:val="18"/>
          <w:lang w:val="en-US" w:eastAsia="zh-CN"/>
        </w:rPr>
        <w:t>[常量配置]</w:t>
      </w:r>
      <w:r>
        <w:rPr>
          <w:rFonts w:hint="eastAsia" w:ascii="微软雅黑" w:hAnsi="微软雅黑" w:eastAsia="微软雅黑" w:cs="微软雅黑"/>
          <w:color w:val="auto"/>
          <w:sz w:val="18"/>
          <w:szCs w:val="18"/>
          <w:lang w:val="en-US" w:eastAsia="zh-CN"/>
        </w:rPr>
        <w:t>分表</w:t>
      </w:r>
      <w:r>
        <w:rPr>
          <w:rFonts w:hint="eastAsia" w:ascii="微软雅黑" w:hAnsi="微软雅黑" w:eastAsia="微软雅黑" w:cs="微软雅黑"/>
          <w:color w:val="FF0000"/>
          <w:sz w:val="18"/>
          <w:szCs w:val="18"/>
          <w:lang w:val="en-US" w:eastAsia="zh-CN"/>
        </w:rPr>
        <w:t>world_lev_condition</w:t>
      </w:r>
      <w:r>
        <w:rPr>
          <w:rFonts w:hint="eastAsia" w:ascii="微软雅黑" w:hAnsi="微软雅黑" w:eastAsia="微软雅黑" w:cs="微软雅黑"/>
          <w:color w:val="auto"/>
          <w:sz w:val="18"/>
          <w:szCs w:val="18"/>
          <w:lang w:val="en-US" w:eastAsia="zh-CN"/>
        </w:rPr>
        <w:t>键</w:t>
      </w:r>
      <w:r>
        <w:rPr>
          <w:rFonts w:hint="eastAsia" w:ascii="微软雅黑" w:hAnsi="微软雅黑" w:eastAsia="微软雅黑" w:cs="微软雅黑"/>
          <w:sz w:val="18"/>
          <w:szCs w:val="18"/>
          <w:lang w:val="en-US" w:eastAsia="zh-CN"/>
        </w:rPr>
        <w:t>）；</w:t>
      </w:r>
    </w:p>
    <w:p>
      <w:pPr>
        <w:numPr>
          <w:ilvl w:val="0"/>
          <w:numId w:val="2"/>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个人等级达到90级（</w:t>
      </w:r>
      <w:r>
        <w:rPr>
          <w:rFonts w:hint="eastAsia" w:ascii="微软雅黑" w:hAnsi="微软雅黑" w:eastAsia="微软雅黑" w:cs="微软雅黑"/>
          <w:color w:val="00B0F0"/>
          <w:sz w:val="18"/>
          <w:szCs w:val="18"/>
          <w:lang w:val="en-US" w:eastAsia="zh-CN"/>
        </w:rPr>
        <w:t>[holy_eqm_lottery_data]</w:t>
      </w:r>
      <w:r>
        <w:rPr>
          <w:rFonts w:hint="eastAsia" w:ascii="微软雅黑" w:hAnsi="微软雅黑" w:eastAsia="微软雅黑" w:cs="微软雅黑"/>
          <w:color w:val="auto"/>
          <w:sz w:val="18"/>
          <w:szCs w:val="18"/>
          <w:lang w:val="en-US" w:eastAsia="zh-CN"/>
        </w:rPr>
        <w:t>表</w:t>
      </w:r>
      <w:r>
        <w:rPr>
          <w:rFonts w:hint="eastAsia" w:ascii="微软雅黑" w:hAnsi="微软雅黑" w:eastAsia="微软雅黑" w:cs="微软雅黑"/>
          <w:color w:val="00B0F0"/>
          <w:sz w:val="18"/>
          <w:szCs w:val="18"/>
          <w:lang w:val="en-US" w:eastAsia="zh-CN"/>
        </w:rPr>
        <w:t>[常量配置]</w:t>
      </w:r>
      <w:r>
        <w:rPr>
          <w:rFonts w:hint="eastAsia" w:ascii="微软雅黑" w:hAnsi="微软雅黑" w:eastAsia="微软雅黑" w:cs="微软雅黑"/>
          <w:color w:val="auto"/>
          <w:sz w:val="18"/>
          <w:szCs w:val="18"/>
          <w:lang w:val="en-US" w:eastAsia="zh-CN"/>
        </w:rPr>
        <w:t>分表</w:t>
      </w:r>
      <w:r>
        <w:rPr>
          <w:rFonts w:hint="eastAsia" w:ascii="微软雅黑" w:hAnsi="微软雅黑" w:eastAsia="微软雅黑" w:cs="微软雅黑"/>
          <w:color w:val="FF0000"/>
          <w:sz w:val="18"/>
          <w:szCs w:val="18"/>
          <w:lang w:val="en-US" w:eastAsia="zh-CN"/>
        </w:rPr>
        <w:t>player_lev_condition</w:t>
      </w:r>
      <w:r>
        <w:rPr>
          <w:rFonts w:hint="eastAsia" w:ascii="微软雅黑" w:hAnsi="微软雅黑" w:eastAsia="微软雅黑" w:cs="微软雅黑"/>
          <w:color w:val="auto"/>
          <w:sz w:val="18"/>
          <w:szCs w:val="18"/>
          <w:lang w:val="en-US" w:eastAsia="zh-CN"/>
        </w:rPr>
        <w:t>键</w:t>
      </w:r>
      <w:r>
        <w:rPr>
          <w:rFonts w:hint="eastAsia" w:ascii="微软雅黑" w:hAnsi="微软雅黑" w:eastAsia="微软雅黑" w:cs="微软雅黑"/>
          <w:sz w:val="18"/>
          <w:szCs w:val="18"/>
          <w:lang w:val="en-US" w:eastAsia="zh-CN"/>
        </w:rPr>
        <w:t>）。</w:t>
      </w:r>
    </w:p>
    <w:p>
      <w:pPr>
        <w:numPr>
          <w:ilvl w:val="0"/>
          <w:numId w:val="0"/>
        </w:numPr>
        <w:rPr>
          <w:rFonts w:hint="default" w:ascii="微软雅黑" w:hAnsi="微软雅黑" w:eastAsia="微软雅黑" w:cs="微软雅黑"/>
          <w:sz w:val="18"/>
          <w:szCs w:val="18"/>
          <w:lang w:val="en-US" w:eastAsia="zh-CN"/>
        </w:rPr>
      </w:pPr>
    </w:p>
    <w:p>
      <w:pPr>
        <w:pStyle w:val="5"/>
        <w:bidi w:val="0"/>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4.2.2界面说明</w:t>
      </w:r>
    </w:p>
    <w:p>
      <w:pPr>
        <w:numPr>
          <w:ilvl w:val="0"/>
          <w:numId w:val="3"/>
        </w:num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最顶部左侧为通用返回和tips按钮，点击后返回副本界面和打开tips（内容信息读取</w:t>
      </w:r>
      <w:r>
        <w:rPr>
          <w:rFonts w:hint="eastAsia" w:ascii="微软雅黑" w:hAnsi="微软雅黑" w:eastAsia="微软雅黑" w:cs="微软雅黑"/>
          <w:color w:val="00B0F0"/>
          <w:sz w:val="18"/>
          <w:szCs w:val="18"/>
          <w:lang w:val="en-US" w:eastAsia="zh-CN"/>
        </w:rPr>
        <w:t>[holy_eqm_lottery_data]</w:t>
      </w:r>
      <w:r>
        <w:rPr>
          <w:rFonts w:hint="eastAsia" w:ascii="微软雅黑" w:hAnsi="微软雅黑" w:eastAsia="微软雅黑" w:cs="微软雅黑"/>
          <w:sz w:val="18"/>
          <w:szCs w:val="18"/>
          <w:lang w:val="en-US" w:eastAsia="zh-CN"/>
        </w:rPr>
        <w:t>表</w:t>
      </w:r>
      <w:r>
        <w:rPr>
          <w:rFonts w:hint="eastAsia" w:ascii="微软雅黑" w:hAnsi="微软雅黑" w:eastAsia="微软雅黑" w:cs="微软雅黑"/>
          <w:color w:val="00B0F0"/>
          <w:sz w:val="18"/>
          <w:szCs w:val="18"/>
          <w:lang w:val="en-US" w:eastAsia="zh-CN"/>
        </w:rPr>
        <w:t>[常量配置]</w:t>
      </w:r>
      <w:r>
        <w:rPr>
          <w:rFonts w:hint="eastAsia" w:ascii="微软雅黑" w:hAnsi="微软雅黑" w:eastAsia="微软雅黑" w:cs="微软雅黑"/>
          <w:sz w:val="18"/>
          <w:szCs w:val="18"/>
          <w:lang w:val="en-US" w:eastAsia="zh-CN"/>
        </w:rPr>
        <w:t>分表的</w:t>
      </w:r>
      <w:r>
        <w:rPr>
          <w:rFonts w:hint="eastAsia" w:ascii="微软雅黑" w:hAnsi="微软雅黑" w:eastAsia="微软雅黑" w:cs="微软雅黑"/>
          <w:color w:val="00B0F0"/>
          <w:sz w:val="18"/>
          <w:szCs w:val="18"/>
          <w:lang w:val="en-US" w:eastAsia="zh-CN"/>
        </w:rPr>
        <w:t>salvage_rule</w:t>
      </w:r>
      <w:r>
        <w:rPr>
          <w:rFonts w:hint="eastAsia" w:ascii="微软雅黑" w:hAnsi="微软雅黑" w:eastAsia="微软雅黑" w:cs="微软雅黑"/>
          <w:sz w:val="18"/>
          <w:szCs w:val="18"/>
          <w:lang w:val="en-US" w:eastAsia="zh-CN"/>
        </w:rPr>
        <w:t>键）；右边为货币通用栏，第一个货币栏显示的是祈祷消耗道具（道具id：</w:t>
      </w:r>
      <w:r>
        <w:rPr>
          <w:rFonts w:hint="eastAsia" w:ascii="微软雅黑" w:hAnsi="微软雅黑" w:eastAsia="微软雅黑" w:cs="微软雅黑"/>
          <w:color w:val="FF0000"/>
          <w:sz w:val="18"/>
          <w:szCs w:val="18"/>
          <w:lang w:val="en-US" w:eastAsia="zh-CN"/>
        </w:rPr>
        <w:t>17210</w:t>
      </w:r>
      <w:r>
        <w:rPr>
          <w:rFonts w:hint="eastAsia" w:ascii="微软雅黑" w:hAnsi="微软雅黑" w:eastAsia="微软雅黑" w:cs="微软雅黑"/>
          <w:sz w:val="18"/>
          <w:szCs w:val="18"/>
          <w:lang w:val="en-US" w:eastAsia="zh-CN"/>
        </w:rPr>
        <w:t>），</w:t>
      </w:r>
      <w:r>
        <w:drawing>
          <wp:inline distT="0" distB="0" distL="114300" distR="114300">
            <wp:extent cx="139700" cy="144145"/>
            <wp:effectExtent l="0" t="0" r="12700" b="8255"/>
            <wp:docPr id="4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0"/>
                    <pic:cNvPicPr>
                      <a:picLocks noChangeAspect="1"/>
                    </pic:cNvPicPr>
                  </pic:nvPicPr>
                  <pic:blipFill>
                    <a:blip r:embed="rId6"/>
                    <a:stretch>
                      <a:fillRect/>
                    </a:stretch>
                  </pic:blipFill>
                  <pic:spPr>
                    <a:xfrm>
                      <a:off x="0" y="0"/>
                      <a:ext cx="139700" cy="144145"/>
                    </a:xfrm>
                    <a:prstGeom prst="rect">
                      <a:avLst/>
                    </a:prstGeom>
                    <a:noFill/>
                    <a:ln w="9525">
                      <a:noFill/>
                    </a:ln>
                  </pic:spPr>
                </pic:pic>
              </a:graphicData>
            </a:graphic>
          </wp:inline>
        </w:drawing>
      </w:r>
      <w:r>
        <w:rPr>
          <w:rFonts w:hint="eastAsia" w:ascii="微软雅黑" w:hAnsi="微软雅黑" w:eastAsia="微软雅黑" w:cs="微软雅黑"/>
          <w:sz w:val="18"/>
          <w:szCs w:val="18"/>
          <w:lang w:val="en-US" w:eastAsia="zh-CN"/>
        </w:rPr>
        <w:t>按钮点击后弹出获取途径；</w:t>
      </w:r>
    </w:p>
    <w:p>
      <w:pPr>
        <w:numPr>
          <w:ilvl w:val="0"/>
          <w:numId w:val="3"/>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中间为神像立绘，神像需要做的稍微华丽点，和背景图需要尽量契合；</w:t>
      </w:r>
    </w:p>
    <w:p>
      <w:pPr>
        <w:numPr>
          <w:ilvl w:val="0"/>
          <w:numId w:val="3"/>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神像周边围绕4个心愿水晶，中间道具框可以添加道具，需要设计成水晶的样式；</w:t>
      </w:r>
    </w:p>
    <w:p>
      <w:pPr>
        <w:numPr>
          <w:ilvl w:val="0"/>
          <w:numId w:val="3"/>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左上方为</w:t>
      </w:r>
      <w:r>
        <w:rPr>
          <w:rFonts w:hint="eastAsia" w:ascii="微软雅黑" w:hAnsi="微软雅黑" w:eastAsia="微软雅黑" w:cs="微软雅黑"/>
          <w:color w:val="FF0000"/>
          <w:sz w:val="18"/>
          <w:szCs w:val="18"/>
          <w:lang w:val="en-US" w:eastAsia="zh-CN"/>
        </w:rPr>
        <w:t>最高总评分</w:t>
      </w:r>
      <w:r>
        <w:rPr>
          <w:rFonts w:hint="eastAsia" w:ascii="微软雅黑" w:hAnsi="微软雅黑" w:eastAsia="微软雅黑" w:cs="微软雅黑"/>
          <w:sz w:val="18"/>
          <w:szCs w:val="18"/>
          <w:lang w:val="en-US" w:eastAsia="zh-CN"/>
        </w:rPr>
        <w:t>和数字显示，需要由客户端读取玩家战力前5名伙伴的战斗义肢总评分；</w:t>
      </w:r>
    </w:p>
    <w:p>
      <w:pPr>
        <w:numPr>
          <w:ilvl w:val="0"/>
          <w:numId w:val="3"/>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下方有“祈祷1次”和“祈祷10次”(</w:t>
      </w:r>
      <w:r>
        <w:rPr>
          <w:rFonts w:hint="eastAsia" w:ascii="微软雅黑" w:hAnsi="微软雅黑" w:eastAsia="微软雅黑" w:cs="微软雅黑"/>
          <w:color w:val="FF0000"/>
          <w:sz w:val="18"/>
          <w:szCs w:val="18"/>
          <w:lang w:val="en-US" w:eastAsia="zh-CN"/>
        </w:rPr>
        <w:t>右上角显示“90%”的文字</w:t>
      </w:r>
      <w:r>
        <w:rPr>
          <w:rFonts w:hint="eastAsia" w:ascii="微软雅黑" w:hAnsi="微软雅黑" w:eastAsia="微软雅黑" w:cs="微软雅黑"/>
          <w:sz w:val="18"/>
          <w:szCs w:val="18"/>
          <w:lang w:val="en-US" w:eastAsia="zh-CN"/>
        </w:rPr>
        <w:t>)的按钮，上面显示所需道具或货币，当有免费祈祷次数时，祈祷1次上方会显示“本次免费”字样；</w:t>
      </w:r>
    </w:p>
    <w:p>
      <w:pPr>
        <w:numPr>
          <w:ilvl w:val="0"/>
          <w:numId w:val="3"/>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旁边显示“</w:t>
      </w:r>
      <w:r>
        <w:rPr>
          <w:rFonts w:hint="eastAsia" w:ascii="微软雅黑" w:hAnsi="微软雅黑" w:eastAsia="微软雅黑" w:cs="微软雅黑"/>
          <w:color w:val="00B050"/>
          <w:sz w:val="18"/>
          <w:szCs w:val="18"/>
          <w:lang w:val="en-US" w:eastAsia="zh-CN"/>
        </w:rPr>
        <w:t>今日钻石祈祷次数上限：XX/20</w:t>
      </w:r>
      <w:r>
        <w:rPr>
          <w:rFonts w:hint="eastAsia" w:ascii="微软雅黑" w:hAnsi="微软雅黑" w:eastAsia="微软雅黑" w:cs="微软雅黑"/>
          <w:sz w:val="18"/>
          <w:szCs w:val="18"/>
          <w:lang w:val="en-US" w:eastAsia="zh-CN"/>
        </w:rPr>
        <w:t>”的字样，可以暂定显示为绿色，具体需按背景对比显示；</w:t>
      </w:r>
    </w:p>
    <w:p>
      <w:pPr>
        <w:numPr>
          <w:ilvl w:val="0"/>
          <w:numId w:val="3"/>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底部为累计次数进度条奖励，左边显示累计次数，右边显示进度条和宝箱，宝箱可以做成4个不同样式的图标，并且可领取时需要加上闪烁特效；</w:t>
      </w:r>
    </w:p>
    <w:p>
      <w:pPr>
        <w:numPr>
          <w:ilvl w:val="0"/>
          <w:numId w:val="3"/>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进度条右边显示“再抽XX次必出4-5星良品或以上”的字样，保底读取</w:t>
      </w:r>
      <w:r>
        <w:rPr>
          <w:rFonts w:hint="eastAsia" w:ascii="微软雅黑" w:hAnsi="微软雅黑" w:eastAsia="微软雅黑" w:cs="微软雅黑"/>
          <w:color w:val="00B0F0"/>
          <w:sz w:val="18"/>
          <w:szCs w:val="18"/>
          <w:lang w:val="en-US" w:eastAsia="zh-CN"/>
        </w:rPr>
        <w:t>[holy_eqm_lottery_data]</w:t>
      </w:r>
      <w:r>
        <w:rPr>
          <w:rFonts w:hint="eastAsia" w:ascii="微软雅黑" w:hAnsi="微软雅黑" w:eastAsia="微软雅黑" w:cs="微软雅黑"/>
          <w:sz w:val="18"/>
          <w:szCs w:val="18"/>
          <w:lang w:val="en-US" w:eastAsia="zh-CN"/>
        </w:rPr>
        <w:t>表</w:t>
      </w:r>
      <w:r>
        <w:rPr>
          <w:rFonts w:hint="eastAsia" w:ascii="微软雅黑" w:hAnsi="微软雅黑" w:eastAsia="微软雅黑" w:cs="微软雅黑"/>
          <w:color w:val="00B0F0"/>
          <w:sz w:val="18"/>
          <w:szCs w:val="18"/>
          <w:lang w:val="en-US" w:eastAsia="zh-CN"/>
        </w:rPr>
        <w:t>[祈祷石像配置]</w:t>
      </w:r>
      <w:r>
        <w:rPr>
          <w:rFonts w:hint="eastAsia" w:ascii="微软雅黑" w:hAnsi="微软雅黑" w:eastAsia="微软雅黑" w:cs="微软雅黑"/>
          <w:sz w:val="18"/>
          <w:szCs w:val="18"/>
          <w:lang w:val="en-US" w:eastAsia="zh-CN"/>
        </w:rPr>
        <w:t>分表的</w:t>
      </w:r>
      <w:r>
        <w:rPr>
          <w:rFonts w:hint="eastAsia" w:ascii="微软雅黑" w:hAnsi="微软雅黑" w:eastAsia="微软雅黑" w:cs="微软雅黑"/>
          <w:color w:val="00B0F0"/>
          <w:sz w:val="18"/>
          <w:szCs w:val="18"/>
          <w:lang w:val="en-US" w:eastAsia="zh-CN"/>
        </w:rPr>
        <w:t>保底奖池所需累计抽奖次数</w:t>
      </w:r>
      <w:r>
        <w:rPr>
          <w:rFonts w:hint="eastAsia" w:ascii="微软雅黑" w:hAnsi="微软雅黑" w:eastAsia="微软雅黑" w:cs="微软雅黑"/>
          <w:sz w:val="18"/>
          <w:szCs w:val="18"/>
          <w:lang w:val="en-US" w:eastAsia="zh-CN"/>
        </w:rPr>
        <w:t>字段，需要服务端计数；</w:t>
      </w:r>
    </w:p>
    <w:p>
      <w:pPr>
        <w:numPr>
          <w:ilvl w:val="0"/>
          <w:numId w:val="3"/>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界面右上角显示“概率”和“商店”按钮，点击后打开概率弹窗（读取</w:t>
      </w:r>
      <w:r>
        <w:rPr>
          <w:rFonts w:hint="eastAsia" w:ascii="微软雅黑" w:hAnsi="微软雅黑" w:eastAsia="微软雅黑" w:cs="微软雅黑"/>
          <w:color w:val="00B0F0"/>
          <w:sz w:val="18"/>
          <w:szCs w:val="18"/>
          <w:lang w:val="en-US" w:eastAsia="zh-CN"/>
        </w:rPr>
        <w:t>[holy_eqm_lottery_data]</w:t>
      </w:r>
      <w:r>
        <w:rPr>
          <w:rFonts w:hint="eastAsia" w:ascii="微软雅黑" w:hAnsi="微软雅黑" w:eastAsia="微软雅黑" w:cs="微软雅黑"/>
          <w:sz w:val="18"/>
          <w:szCs w:val="18"/>
          <w:lang w:val="en-US" w:eastAsia="zh-CN"/>
        </w:rPr>
        <w:t>表</w:t>
      </w:r>
      <w:r>
        <w:rPr>
          <w:rFonts w:hint="eastAsia" w:ascii="微软雅黑" w:hAnsi="微软雅黑" w:eastAsia="微软雅黑" w:cs="微软雅黑"/>
          <w:color w:val="00B0F0"/>
          <w:sz w:val="18"/>
          <w:szCs w:val="18"/>
          <w:lang w:val="en-US" w:eastAsia="zh-CN"/>
        </w:rPr>
        <w:t>[祈祷石像配置]</w:t>
      </w:r>
      <w:r>
        <w:rPr>
          <w:rFonts w:hint="eastAsia" w:ascii="微软雅黑" w:hAnsi="微软雅黑" w:eastAsia="微软雅黑" w:cs="微软雅黑"/>
          <w:sz w:val="18"/>
          <w:szCs w:val="18"/>
          <w:lang w:val="en-US" w:eastAsia="zh-CN"/>
        </w:rPr>
        <w:t>分表编号为1的</w:t>
      </w:r>
      <w:r>
        <w:rPr>
          <w:rFonts w:hint="eastAsia" w:ascii="微软雅黑" w:hAnsi="微软雅黑" w:eastAsia="微软雅黑" w:cs="微软雅黑"/>
          <w:color w:val="00B0F0"/>
          <w:sz w:val="18"/>
          <w:szCs w:val="18"/>
          <w:lang w:val="en-US" w:eastAsia="zh-CN"/>
        </w:rPr>
        <w:t>详细内容说明</w:t>
      </w:r>
      <w:r>
        <w:rPr>
          <w:rFonts w:hint="eastAsia" w:ascii="微软雅黑" w:hAnsi="微软雅黑" w:eastAsia="微软雅黑" w:cs="微软雅黑"/>
          <w:sz w:val="18"/>
          <w:szCs w:val="18"/>
          <w:lang w:val="en-US" w:eastAsia="zh-CN"/>
        </w:rPr>
        <w:t>字段）和祈祷商店；</w:t>
      </w:r>
    </w:p>
    <w:p>
      <w:pPr>
        <w:numPr>
          <w:ilvl w:val="0"/>
          <w:numId w:val="3"/>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左下角有“自动出售”的设置按钮，点开后能设置自动出售战斗义肢。</w:t>
      </w:r>
    </w:p>
    <w:p>
      <w:pPr>
        <w:pStyle w:val="5"/>
        <w:bidi w:val="0"/>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4.2.3操作说明</w:t>
      </w:r>
    </w:p>
    <w:p>
      <w:pPr>
        <w:rPr>
          <w:rFonts w:hint="default"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心愿单</w:t>
      </w:r>
    </w:p>
    <w:p>
      <w:p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可以直接点击祈祷，也可以在心愿水晶里加入心愿up战斗义肢后再祈祷，获取概率会大幅提升。</w:t>
      </w:r>
    </w:p>
    <w:p>
      <w:p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点击任意“心愿水晶”后会弹出心愿单窗口界面：</w:t>
      </w:r>
    </w:p>
    <w:p>
      <w:r>
        <w:drawing>
          <wp:inline distT="0" distB="0" distL="114300" distR="114300">
            <wp:extent cx="3057525" cy="4319905"/>
            <wp:effectExtent l="0" t="0" r="9525" b="4445"/>
            <wp:docPr id="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pic:cNvPicPr>
                      <a:picLocks noChangeAspect="1"/>
                    </pic:cNvPicPr>
                  </pic:nvPicPr>
                  <pic:blipFill>
                    <a:blip r:embed="rId7"/>
                    <a:stretch>
                      <a:fillRect/>
                    </a:stretch>
                  </pic:blipFill>
                  <pic:spPr>
                    <a:xfrm>
                      <a:off x="0" y="0"/>
                      <a:ext cx="3057525" cy="4319905"/>
                    </a:xfrm>
                    <a:prstGeom prst="rect">
                      <a:avLst/>
                    </a:prstGeom>
                    <a:noFill/>
                    <a:ln>
                      <a:noFill/>
                    </a:ln>
                  </pic:spPr>
                </pic:pic>
              </a:graphicData>
            </a:graphic>
          </wp:inline>
        </w:drawing>
      </w:r>
      <w:r>
        <w:drawing>
          <wp:inline distT="0" distB="0" distL="114300" distR="114300">
            <wp:extent cx="3072765" cy="4319905"/>
            <wp:effectExtent l="0" t="0" r="13335" b="4445"/>
            <wp:docPr id="5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4"/>
                    <pic:cNvPicPr>
                      <a:picLocks noChangeAspect="1"/>
                    </pic:cNvPicPr>
                  </pic:nvPicPr>
                  <pic:blipFill>
                    <a:blip r:embed="rId8"/>
                    <a:stretch>
                      <a:fillRect/>
                    </a:stretch>
                  </pic:blipFill>
                  <pic:spPr>
                    <a:xfrm>
                      <a:off x="0" y="0"/>
                      <a:ext cx="3072765" cy="4319905"/>
                    </a:xfrm>
                    <a:prstGeom prst="rect">
                      <a:avLst/>
                    </a:prstGeom>
                    <a:noFill/>
                    <a:ln>
                      <a:noFill/>
                    </a:ln>
                  </pic:spPr>
                </pic:pic>
              </a:graphicData>
            </a:graphic>
          </wp:inline>
        </w:drawing>
      </w:r>
      <w:r>
        <w:rPr>
          <w:rFonts w:hint="eastAsia" w:ascii="微软雅黑" w:hAnsi="微软雅黑" w:eastAsia="微软雅黑" w:cs="微软雅黑"/>
          <w:color w:val="92D050"/>
          <w:sz w:val="18"/>
          <w:szCs w:val="18"/>
          <w:lang w:val="en-US" w:eastAsia="zh-CN"/>
        </w:rPr>
        <w:t>——心愿单界面</w:t>
      </w:r>
    </w:p>
    <w:p>
      <w:pPr>
        <w:numPr>
          <w:ilvl w:val="0"/>
          <w:numId w:val="4"/>
        </w:numPr>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顶部和主界面的4个道具框一样，初始为空白的“+”状态，选定一个道具框后会在周边出现金色的选中</w:t>
      </w:r>
      <w:r>
        <w:rPr>
          <w:rFonts w:hint="eastAsia" w:ascii="微软雅黑" w:hAnsi="微软雅黑" w:eastAsia="微软雅黑" w:cs="微软雅黑"/>
          <w:color w:val="FF0000"/>
          <w:sz w:val="18"/>
          <w:szCs w:val="18"/>
          <w:lang w:val="en-US" w:eastAsia="zh-CN"/>
        </w:rPr>
        <w:t>光圈</w:t>
      </w:r>
      <w:r>
        <w:rPr>
          <w:rFonts w:hint="eastAsia" w:ascii="微软雅黑" w:hAnsi="微软雅黑" w:eastAsia="微软雅黑" w:cs="微软雅黑"/>
          <w:color w:val="auto"/>
          <w:sz w:val="18"/>
          <w:szCs w:val="18"/>
          <w:lang w:val="en-US" w:eastAsia="zh-CN"/>
        </w:rPr>
        <w:t>，主界面点击某个位置道具框后在心愿单界面也会选中对应位置道具框；</w:t>
      </w:r>
    </w:p>
    <w:p>
      <w:pPr>
        <w:numPr>
          <w:ilvl w:val="0"/>
          <w:numId w:val="4"/>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中间为4个部位的页签，分别为左臂，右臂，左腿，右腿（</w:t>
      </w:r>
      <w:r>
        <w:rPr>
          <w:rFonts w:hint="eastAsia" w:ascii="微软雅黑" w:hAnsi="微软雅黑" w:eastAsia="微软雅黑" w:cs="微软雅黑"/>
          <w:color w:val="00B0F0"/>
          <w:sz w:val="18"/>
          <w:szCs w:val="18"/>
          <w:lang w:val="en-US" w:eastAsia="zh-CN"/>
        </w:rPr>
        <w:t>[holy_eqm_lottery_data]</w:t>
      </w:r>
      <w:r>
        <w:rPr>
          <w:rFonts w:hint="eastAsia" w:ascii="微软雅黑" w:hAnsi="微软雅黑" w:eastAsia="微软雅黑" w:cs="微软雅黑"/>
          <w:color w:val="auto"/>
          <w:sz w:val="18"/>
          <w:szCs w:val="18"/>
          <w:lang w:val="en-US" w:eastAsia="zh-CN"/>
        </w:rPr>
        <w:t>表</w:t>
      </w:r>
      <w:r>
        <w:rPr>
          <w:rFonts w:hint="eastAsia" w:ascii="微软雅黑" w:hAnsi="微软雅黑" w:eastAsia="微软雅黑" w:cs="微软雅黑"/>
          <w:color w:val="00B0F0"/>
          <w:sz w:val="18"/>
          <w:szCs w:val="18"/>
          <w:lang w:val="en-US" w:eastAsia="zh-CN"/>
        </w:rPr>
        <w:t>[许愿神装组显示配置]</w:t>
      </w:r>
      <w:r>
        <w:rPr>
          <w:rFonts w:hint="eastAsia" w:ascii="微软雅黑" w:hAnsi="微软雅黑" w:eastAsia="微软雅黑" w:cs="微软雅黑"/>
          <w:color w:val="auto"/>
          <w:sz w:val="18"/>
          <w:szCs w:val="18"/>
          <w:lang w:val="en-US" w:eastAsia="zh-CN"/>
        </w:rPr>
        <w:t>分表</w:t>
      </w:r>
      <w:r>
        <w:rPr>
          <w:rFonts w:hint="eastAsia" w:ascii="微软雅黑" w:hAnsi="微软雅黑" w:eastAsia="微软雅黑" w:cs="微软雅黑"/>
          <w:color w:val="FF0000"/>
          <w:sz w:val="18"/>
          <w:szCs w:val="18"/>
          <w:lang w:val="en-US" w:eastAsia="zh-CN"/>
        </w:rPr>
        <w:t>分类</w:t>
      </w:r>
      <w:r>
        <w:rPr>
          <w:rFonts w:hint="eastAsia" w:ascii="微软雅黑" w:hAnsi="微软雅黑" w:eastAsia="微软雅黑" w:cs="微软雅黑"/>
          <w:color w:val="auto"/>
          <w:sz w:val="18"/>
          <w:szCs w:val="18"/>
          <w:lang w:val="en-US" w:eastAsia="zh-CN"/>
        </w:rPr>
        <w:t>字段</w:t>
      </w:r>
      <w:r>
        <w:rPr>
          <w:rFonts w:hint="eastAsia" w:ascii="微软雅黑" w:hAnsi="微软雅黑" w:eastAsia="微软雅黑" w:cs="微软雅黑"/>
          <w:sz w:val="18"/>
          <w:szCs w:val="18"/>
          <w:lang w:val="en-US" w:eastAsia="zh-CN"/>
        </w:rPr>
        <w:t>），下方为14个套装所对应的部位图标和名字（</w:t>
      </w:r>
      <w:r>
        <w:rPr>
          <w:rFonts w:hint="eastAsia" w:ascii="微软雅黑" w:hAnsi="微软雅黑" w:eastAsia="微软雅黑" w:cs="微软雅黑"/>
          <w:color w:val="00B0F0"/>
          <w:sz w:val="18"/>
          <w:szCs w:val="18"/>
          <w:lang w:val="en-US" w:eastAsia="zh-CN"/>
        </w:rPr>
        <w:t>[holy_eqm_lottery_data]</w:t>
      </w:r>
      <w:r>
        <w:rPr>
          <w:rFonts w:hint="eastAsia" w:ascii="微软雅黑" w:hAnsi="微软雅黑" w:eastAsia="微软雅黑" w:cs="微软雅黑"/>
          <w:color w:val="auto"/>
          <w:sz w:val="18"/>
          <w:szCs w:val="18"/>
          <w:lang w:val="en-US" w:eastAsia="zh-CN"/>
        </w:rPr>
        <w:t>表</w:t>
      </w:r>
      <w:r>
        <w:rPr>
          <w:rFonts w:hint="eastAsia" w:ascii="微软雅黑" w:hAnsi="微软雅黑" w:eastAsia="微软雅黑" w:cs="微软雅黑"/>
          <w:color w:val="00B0F0"/>
          <w:sz w:val="18"/>
          <w:szCs w:val="18"/>
          <w:lang w:val="en-US" w:eastAsia="zh-CN"/>
        </w:rPr>
        <w:t>[许愿神装组显示配置]</w:t>
      </w:r>
      <w:r>
        <w:rPr>
          <w:rFonts w:hint="eastAsia" w:ascii="微软雅黑" w:hAnsi="微软雅黑" w:eastAsia="微软雅黑" w:cs="微软雅黑"/>
          <w:color w:val="auto"/>
          <w:sz w:val="18"/>
          <w:szCs w:val="18"/>
          <w:lang w:val="en-US" w:eastAsia="zh-CN"/>
        </w:rPr>
        <w:t>分表</w:t>
      </w:r>
      <w:r>
        <w:rPr>
          <w:rFonts w:hint="eastAsia" w:ascii="微软雅黑" w:hAnsi="微软雅黑" w:eastAsia="微软雅黑" w:cs="微软雅黑"/>
          <w:color w:val="FF0000"/>
          <w:sz w:val="18"/>
          <w:szCs w:val="18"/>
          <w:lang w:val="en-US" w:eastAsia="zh-CN"/>
        </w:rPr>
        <w:t>名称</w:t>
      </w:r>
      <w:r>
        <w:rPr>
          <w:rFonts w:hint="eastAsia" w:ascii="微软雅黑" w:hAnsi="微软雅黑" w:eastAsia="微软雅黑" w:cs="微软雅黑"/>
          <w:color w:val="auto"/>
          <w:sz w:val="18"/>
          <w:szCs w:val="18"/>
          <w:lang w:val="en-US" w:eastAsia="zh-CN"/>
        </w:rPr>
        <w:t>和</w:t>
      </w:r>
      <w:r>
        <w:rPr>
          <w:rFonts w:hint="eastAsia" w:ascii="微软雅黑" w:hAnsi="微软雅黑" w:eastAsia="微软雅黑" w:cs="微软雅黑"/>
          <w:color w:val="FF0000"/>
          <w:sz w:val="18"/>
          <w:szCs w:val="18"/>
          <w:lang w:val="en-US" w:eastAsia="zh-CN"/>
        </w:rPr>
        <w:t>图标</w:t>
      </w:r>
      <w:r>
        <w:rPr>
          <w:rFonts w:hint="eastAsia" w:ascii="微软雅黑" w:hAnsi="微软雅黑" w:eastAsia="微软雅黑" w:cs="微软雅黑"/>
          <w:color w:val="auto"/>
          <w:sz w:val="18"/>
          <w:szCs w:val="18"/>
          <w:lang w:val="en-US" w:eastAsia="zh-CN"/>
        </w:rPr>
        <w:t>字段</w:t>
      </w:r>
      <w:r>
        <w:rPr>
          <w:rFonts w:hint="eastAsia" w:ascii="微软雅黑" w:hAnsi="微软雅黑" w:eastAsia="微软雅黑" w:cs="微软雅黑"/>
          <w:sz w:val="18"/>
          <w:szCs w:val="18"/>
          <w:lang w:val="en-US" w:eastAsia="zh-CN"/>
        </w:rPr>
        <w:t>）；</w:t>
      </w:r>
    </w:p>
    <w:p>
      <w:pPr>
        <w:numPr>
          <w:ilvl w:val="0"/>
          <w:numId w:val="4"/>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选中心愿水晶道具框后再点击下方装备图标，会将该装备添加到心愿水晶道具框内，并且下方道具图标置暗，显示“</w:t>
      </w:r>
      <w:r>
        <w:rPr>
          <w:rFonts w:hint="eastAsia" w:ascii="微软雅黑" w:hAnsi="微软雅黑" w:eastAsia="微软雅黑" w:cs="微软雅黑"/>
          <w:color w:val="00B050"/>
          <w:sz w:val="18"/>
          <w:szCs w:val="18"/>
          <w:lang w:val="en-US" w:eastAsia="zh-CN"/>
        </w:rPr>
        <w:t>√</w:t>
      </w:r>
      <w:r>
        <w:rPr>
          <w:rFonts w:hint="eastAsia" w:ascii="微软雅黑" w:hAnsi="微软雅黑" w:eastAsia="微软雅黑" w:cs="微软雅黑"/>
          <w:sz w:val="18"/>
          <w:szCs w:val="18"/>
          <w:lang w:val="en-US" w:eastAsia="zh-CN"/>
        </w:rPr>
        <w:t>”状态，再次点击将取消；</w:t>
      </w:r>
    </w:p>
    <w:p>
      <w:pPr>
        <w:numPr>
          <w:ilvl w:val="0"/>
          <w:numId w:val="4"/>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同一装备将无法复选放入，但同一套装类型装备可以放入多件；</w:t>
      </w:r>
    </w:p>
    <w:p>
      <w:pPr>
        <w:numPr>
          <w:ilvl w:val="0"/>
          <w:numId w:val="4"/>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底部显示“</w:t>
      </w:r>
      <w:r>
        <w:rPr>
          <w:rFonts w:hint="eastAsia" w:ascii="微软雅黑" w:hAnsi="微软雅黑" w:eastAsia="微软雅黑" w:cs="微软雅黑"/>
          <w:color w:val="FF0000"/>
          <w:sz w:val="18"/>
          <w:szCs w:val="18"/>
          <w:lang w:val="en-US" w:eastAsia="zh-CN"/>
        </w:rPr>
        <w:t>选择心仪的义肢许愿，祈祷获取概率会大幅提升！</w:t>
      </w:r>
      <w:r>
        <w:rPr>
          <w:rFonts w:hint="eastAsia" w:ascii="微软雅黑" w:hAnsi="微软雅黑" w:eastAsia="微软雅黑" w:cs="微软雅黑"/>
          <w:sz w:val="18"/>
          <w:szCs w:val="18"/>
          <w:lang w:val="en-US" w:eastAsia="zh-CN"/>
        </w:rPr>
        <w:t>”字样；</w:t>
      </w:r>
    </w:p>
    <w:p>
      <w:pPr>
        <w:numPr>
          <w:ilvl w:val="0"/>
          <w:numId w:val="4"/>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点击</w:t>
      </w:r>
      <w:r>
        <w:rPr>
          <w:rFonts w:hint="eastAsia" w:ascii="微软雅黑" w:hAnsi="微软雅黑" w:eastAsia="微软雅黑" w:cs="微软雅黑"/>
          <w:color w:val="FF0000"/>
          <w:sz w:val="18"/>
          <w:szCs w:val="18"/>
          <w:lang w:val="en-US" w:eastAsia="zh-CN"/>
        </w:rPr>
        <w:t>确认按钮</w:t>
      </w:r>
      <w:r>
        <w:rPr>
          <w:rFonts w:hint="eastAsia" w:ascii="微软雅黑" w:hAnsi="微软雅黑" w:eastAsia="微软雅黑" w:cs="微软雅黑"/>
          <w:sz w:val="18"/>
          <w:szCs w:val="18"/>
          <w:lang w:val="en-US" w:eastAsia="zh-CN"/>
        </w:rPr>
        <w:t>后保存当前选项并返回祈祷主界面，点击</w:t>
      </w:r>
      <w:r>
        <w:rPr>
          <w:rFonts w:hint="eastAsia" w:ascii="微软雅黑" w:hAnsi="微软雅黑" w:eastAsia="微软雅黑" w:cs="微软雅黑"/>
          <w:color w:val="FF0000"/>
          <w:sz w:val="18"/>
          <w:szCs w:val="18"/>
          <w:lang w:val="en-US" w:eastAsia="zh-CN"/>
        </w:rPr>
        <w:t>关闭按钮</w:t>
      </w:r>
      <w:r>
        <w:rPr>
          <w:rFonts w:hint="eastAsia" w:ascii="微软雅黑" w:hAnsi="微软雅黑" w:eastAsia="微软雅黑" w:cs="微软雅黑"/>
          <w:sz w:val="18"/>
          <w:szCs w:val="18"/>
          <w:lang w:val="en-US" w:eastAsia="zh-CN"/>
        </w:rPr>
        <w:t>后不保存当前选项并返还祈祷主界面。</w:t>
      </w:r>
    </w:p>
    <w:p>
      <w:pPr>
        <w:numPr>
          <w:ilvl w:val="0"/>
          <w:numId w:val="0"/>
        </w:numPr>
        <w:rPr>
          <w:rFonts w:hint="eastAsia" w:ascii="微软雅黑" w:hAnsi="微软雅黑" w:eastAsia="微软雅黑" w:cs="微软雅黑"/>
          <w:sz w:val="18"/>
          <w:szCs w:val="18"/>
          <w:lang w:val="en-US" w:eastAsia="zh-CN"/>
        </w:rPr>
      </w:pPr>
    </w:p>
    <w:p>
      <w:pPr>
        <w:numPr>
          <w:ilvl w:val="0"/>
          <w:numId w:val="0"/>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b/>
          <w:bCs/>
          <w:sz w:val="18"/>
          <w:szCs w:val="18"/>
          <w:lang w:val="en-US" w:eastAsia="zh-CN"/>
        </w:rPr>
        <w:t>祈祷操作</w:t>
      </w:r>
    </w:p>
    <w:p>
      <w:pPr>
        <w:numPr>
          <w:ilvl w:val="0"/>
          <w:numId w:val="0"/>
        </w:numPr>
        <w:ind w:leftChars="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祈祷和召唤的逻辑基本一样，有道具优先使用道具，无道具使用钻石：</w:t>
      </w:r>
    </w:p>
    <w:p>
      <w:pPr>
        <w:numPr>
          <w:ilvl w:val="0"/>
          <w:numId w:val="0"/>
        </w:numPr>
        <w:ind w:leftChars="0"/>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当道具足够时在祈祷按钮上显示道具，道具不够时显示钻石，单抽和十抽显示规则一样。</w:t>
      </w:r>
    </w:p>
    <w:p>
      <w:pPr>
        <w:numPr>
          <w:ilvl w:val="0"/>
          <w:numId w:val="0"/>
        </w:numPr>
        <w:ind w:leftChars="0"/>
      </w:pPr>
      <w:r>
        <w:drawing>
          <wp:inline distT="0" distB="0" distL="114300" distR="114300">
            <wp:extent cx="2520315" cy="585470"/>
            <wp:effectExtent l="0" t="0" r="13335" b="5080"/>
            <wp:docPr id="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6"/>
                    <pic:cNvPicPr>
                      <a:picLocks noChangeAspect="1"/>
                    </pic:cNvPicPr>
                  </pic:nvPicPr>
                  <pic:blipFill>
                    <a:blip r:embed="rId9"/>
                    <a:stretch>
                      <a:fillRect/>
                    </a:stretch>
                  </pic:blipFill>
                  <pic:spPr>
                    <a:xfrm>
                      <a:off x="0" y="0"/>
                      <a:ext cx="2520315" cy="585470"/>
                    </a:xfrm>
                    <a:prstGeom prst="rect">
                      <a:avLst/>
                    </a:prstGeom>
                    <a:noFill/>
                    <a:ln>
                      <a:noFill/>
                    </a:ln>
                  </pic:spPr>
                </pic:pic>
              </a:graphicData>
            </a:graphic>
          </wp:inline>
        </w:drawing>
      </w:r>
      <w:r>
        <w:drawing>
          <wp:inline distT="0" distB="0" distL="114300" distR="114300">
            <wp:extent cx="2520315" cy="558800"/>
            <wp:effectExtent l="0" t="0" r="13335" b="12700"/>
            <wp:docPr id="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7"/>
                    <pic:cNvPicPr>
                      <a:picLocks noChangeAspect="1"/>
                    </pic:cNvPicPr>
                  </pic:nvPicPr>
                  <pic:blipFill>
                    <a:blip r:embed="rId10"/>
                    <a:stretch>
                      <a:fillRect/>
                    </a:stretch>
                  </pic:blipFill>
                  <pic:spPr>
                    <a:xfrm>
                      <a:off x="0" y="0"/>
                      <a:ext cx="2520315" cy="558800"/>
                    </a:xfrm>
                    <a:prstGeom prst="rect">
                      <a:avLst/>
                    </a:prstGeom>
                    <a:noFill/>
                    <a:ln>
                      <a:noFill/>
                    </a:ln>
                  </pic:spPr>
                </pic:pic>
              </a:graphicData>
            </a:graphic>
          </wp:inline>
        </w:drawing>
      </w:r>
      <w:r>
        <w:drawing>
          <wp:inline distT="0" distB="0" distL="114300" distR="114300">
            <wp:extent cx="2520315" cy="588010"/>
            <wp:effectExtent l="0" t="0" r="13335" b="2540"/>
            <wp:docPr id="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pic:cNvPicPr>
                      <a:picLocks noChangeAspect="1"/>
                    </pic:cNvPicPr>
                  </pic:nvPicPr>
                  <pic:blipFill>
                    <a:blip r:embed="rId11"/>
                    <a:stretch>
                      <a:fillRect/>
                    </a:stretch>
                  </pic:blipFill>
                  <pic:spPr>
                    <a:xfrm>
                      <a:off x="0" y="0"/>
                      <a:ext cx="2520315" cy="588010"/>
                    </a:xfrm>
                    <a:prstGeom prst="rect">
                      <a:avLst/>
                    </a:prstGeom>
                    <a:noFill/>
                    <a:ln>
                      <a:noFill/>
                    </a:ln>
                  </pic:spPr>
                </pic:pic>
              </a:graphicData>
            </a:graphic>
          </wp:inline>
        </w:drawing>
      </w:r>
    </w:p>
    <w:p>
      <w:pPr>
        <w:numPr>
          <w:ilvl w:val="0"/>
          <w:numId w:val="0"/>
        </w:numPr>
        <w:ind w:leftChars="0"/>
        <w:jc w:val="right"/>
        <w:rPr>
          <w:rFonts w:hint="default"/>
          <w:lang w:val="en-US" w:eastAsia="zh-CN"/>
        </w:rPr>
      </w:pPr>
      <w:r>
        <w:rPr>
          <w:rFonts w:hint="eastAsia" w:ascii="微软雅黑" w:hAnsi="微软雅黑" w:eastAsia="微软雅黑" w:cs="微软雅黑"/>
          <w:color w:val="92D050"/>
          <w:sz w:val="18"/>
          <w:szCs w:val="18"/>
          <w:lang w:val="en-US" w:eastAsia="zh-CN"/>
        </w:rPr>
        <w:t>——祈祷道具消耗显示</w:t>
      </w:r>
    </w:p>
    <w:p>
      <w:pPr>
        <w:numPr>
          <w:ilvl w:val="0"/>
          <w:numId w:val="0"/>
        </w:numPr>
        <w:ind w:leftChars="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道具消耗：</w:t>
      </w:r>
    </w:p>
    <w:p>
      <w:pPr>
        <w:numPr>
          <w:ilvl w:val="0"/>
          <w:numId w:val="0"/>
        </w:numPr>
        <w:ind w:leftChars="0"/>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单抽：读取</w:t>
      </w:r>
      <w:r>
        <w:rPr>
          <w:rFonts w:hint="eastAsia" w:ascii="微软雅黑" w:hAnsi="微软雅黑" w:eastAsia="微软雅黑" w:cs="微软雅黑"/>
          <w:color w:val="00B0F0"/>
          <w:sz w:val="18"/>
          <w:szCs w:val="18"/>
          <w:lang w:val="en-US" w:eastAsia="zh-CN"/>
        </w:rPr>
        <w:t>[holy_eqm_lottery_data]</w:t>
      </w:r>
      <w:r>
        <w:rPr>
          <w:rFonts w:hint="eastAsia" w:ascii="微软雅黑" w:hAnsi="微软雅黑" w:eastAsia="微软雅黑" w:cs="微软雅黑"/>
          <w:color w:val="auto"/>
          <w:sz w:val="18"/>
          <w:szCs w:val="18"/>
          <w:lang w:val="en-US" w:eastAsia="zh-CN"/>
        </w:rPr>
        <w:t>表</w:t>
      </w:r>
      <w:r>
        <w:rPr>
          <w:rFonts w:hint="eastAsia" w:ascii="微软雅黑" w:hAnsi="微软雅黑" w:eastAsia="微软雅黑" w:cs="微软雅黑"/>
          <w:color w:val="00B0F0"/>
          <w:sz w:val="18"/>
          <w:szCs w:val="18"/>
          <w:lang w:val="en-US" w:eastAsia="zh-CN"/>
        </w:rPr>
        <w:t>[祈祷石像配置]</w:t>
      </w:r>
      <w:r>
        <w:rPr>
          <w:rFonts w:hint="eastAsia" w:ascii="微软雅黑" w:hAnsi="微软雅黑" w:eastAsia="微软雅黑" w:cs="微软雅黑"/>
          <w:color w:val="auto"/>
          <w:sz w:val="18"/>
          <w:szCs w:val="18"/>
          <w:lang w:val="en-US" w:eastAsia="zh-CN"/>
        </w:rPr>
        <w:t>分表</w:t>
      </w:r>
      <w:r>
        <w:rPr>
          <w:rFonts w:hint="eastAsia" w:ascii="微软雅黑" w:hAnsi="微软雅黑" w:eastAsia="微软雅黑" w:cs="微软雅黑"/>
          <w:color w:val="FF0000"/>
          <w:sz w:val="18"/>
          <w:szCs w:val="18"/>
          <w:lang w:val="en-US" w:eastAsia="zh-CN"/>
        </w:rPr>
        <w:t>单抽道具消耗</w:t>
      </w:r>
      <w:r>
        <w:rPr>
          <w:rFonts w:hint="eastAsia" w:ascii="微软雅黑" w:hAnsi="微软雅黑" w:eastAsia="微软雅黑" w:cs="微软雅黑"/>
          <w:color w:val="auto"/>
          <w:sz w:val="18"/>
          <w:szCs w:val="18"/>
          <w:lang w:val="en-US" w:eastAsia="zh-CN"/>
        </w:rPr>
        <w:t>字段；</w:t>
      </w:r>
    </w:p>
    <w:p>
      <w:pPr>
        <w:numPr>
          <w:ilvl w:val="0"/>
          <w:numId w:val="0"/>
        </w:numPr>
        <w:ind w:leftChars="0"/>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十抽：</w:t>
      </w:r>
      <w:r>
        <w:rPr>
          <w:rFonts w:hint="eastAsia" w:ascii="微软雅黑" w:hAnsi="微软雅黑" w:eastAsia="微软雅黑" w:cs="微软雅黑"/>
          <w:sz w:val="18"/>
          <w:szCs w:val="18"/>
          <w:lang w:val="en-US" w:eastAsia="zh-CN"/>
        </w:rPr>
        <w:t>读取</w:t>
      </w:r>
      <w:r>
        <w:rPr>
          <w:rFonts w:hint="eastAsia" w:ascii="微软雅黑" w:hAnsi="微软雅黑" w:eastAsia="微软雅黑" w:cs="微软雅黑"/>
          <w:color w:val="00B0F0"/>
          <w:sz w:val="18"/>
          <w:szCs w:val="18"/>
          <w:lang w:val="en-US" w:eastAsia="zh-CN"/>
        </w:rPr>
        <w:t>[holy_eqm_lottery_data]</w:t>
      </w:r>
      <w:r>
        <w:rPr>
          <w:rFonts w:hint="eastAsia" w:ascii="微软雅黑" w:hAnsi="微软雅黑" w:eastAsia="微软雅黑" w:cs="微软雅黑"/>
          <w:color w:val="auto"/>
          <w:sz w:val="18"/>
          <w:szCs w:val="18"/>
          <w:lang w:val="en-US" w:eastAsia="zh-CN"/>
        </w:rPr>
        <w:t>表</w:t>
      </w:r>
      <w:r>
        <w:rPr>
          <w:rFonts w:hint="eastAsia" w:ascii="微软雅黑" w:hAnsi="微软雅黑" w:eastAsia="微软雅黑" w:cs="微软雅黑"/>
          <w:color w:val="00B0F0"/>
          <w:sz w:val="18"/>
          <w:szCs w:val="18"/>
          <w:lang w:val="en-US" w:eastAsia="zh-CN"/>
        </w:rPr>
        <w:t>[祈祷石像配置]</w:t>
      </w:r>
      <w:r>
        <w:rPr>
          <w:rFonts w:hint="eastAsia" w:ascii="微软雅黑" w:hAnsi="微软雅黑" w:eastAsia="微软雅黑" w:cs="微软雅黑"/>
          <w:color w:val="auto"/>
          <w:sz w:val="18"/>
          <w:szCs w:val="18"/>
          <w:lang w:val="en-US" w:eastAsia="zh-CN"/>
        </w:rPr>
        <w:t>分表</w:t>
      </w:r>
      <w:r>
        <w:rPr>
          <w:rFonts w:hint="eastAsia" w:ascii="微软雅黑" w:hAnsi="微软雅黑" w:eastAsia="微软雅黑" w:cs="微软雅黑"/>
          <w:color w:val="FF0000"/>
          <w:sz w:val="18"/>
          <w:szCs w:val="18"/>
          <w:lang w:val="en-US" w:eastAsia="zh-CN"/>
        </w:rPr>
        <w:t>连抽道具消耗</w:t>
      </w:r>
      <w:r>
        <w:rPr>
          <w:rFonts w:hint="eastAsia" w:ascii="微软雅黑" w:hAnsi="微软雅黑" w:eastAsia="微软雅黑" w:cs="微软雅黑"/>
          <w:color w:val="auto"/>
          <w:sz w:val="18"/>
          <w:szCs w:val="18"/>
          <w:lang w:val="en-US" w:eastAsia="zh-CN"/>
        </w:rPr>
        <w:t>字段；</w:t>
      </w:r>
    </w:p>
    <w:p>
      <w:pPr>
        <w:numPr>
          <w:ilvl w:val="0"/>
          <w:numId w:val="0"/>
        </w:numPr>
        <w:ind w:leftChars="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钻石消耗：</w:t>
      </w:r>
    </w:p>
    <w:p>
      <w:pPr>
        <w:numPr>
          <w:ilvl w:val="0"/>
          <w:numId w:val="0"/>
        </w:numPr>
        <w:ind w:leftChars="0"/>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单抽：读取</w:t>
      </w:r>
      <w:r>
        <w:rPr>
          <w:rFonts w:hint="eastAsia" w:ascii="微软雅黑" w:hAnsi="微软雅黑" w:eastAsia="微软雅黑" w:cs="微软雅黑"/>
          <w:color w:val="00B0F0"/>
          <w:sz w:val="18"/>
          <w:szCs w:val="18"/>
          <w:lang w:val="en-US" w:eastAsia="zh-CN"/>
        </w:rPr>
        <w:t>[holy_eqm_lottery_data]</w:t>
      </w:r>
      <w:r>
        <w:rPr>
          <w:rFonts w:hint="eastAsia" w:ascii="微软雅黑" w:hAnsi="微软雅黑" w:eastAsia="微软雅黑" w:cs="微软雅黑"/>
          <w:color w:val="auto"/>
          <w:sz w:val="18"/>
          <w:szCs w:val="18"/>
          <w:lang w:val="en-US" w:eastAsia="zh-CN"/>
        </w:rPr>
        <w:t>表</w:t>
      </w:r>
      <w:r>
        <w:rPr>
          <w:rFonts w:hint="eastAsia" w:ascii="微软雅黑" w:hAnsi="微软雅黑" w:eastAsia="微软雅黑" w:cs="微软雅黑"/>
          <w:color w:val="00B0F0"/>
          <w:sz w:val="18"/>
          <w:szCs w:val="18"/>
          <w:lang w:val="en-US" w:eastAsia="zh-CN"/>
        </w:rPr>
        <w:t>[祈祷石像配置]</w:t>
      </w:r>
      <w:r>
        <w:rPr>
          <w:rFonts w:hint="eastAsia" w:ascii="微软雅黑" w:hAnsi="微软雅黑" w:eastAsia="微软雅黑" w:cs="微软雅黑"/>
          <w:color w:val="auto"/>
          <w:sz w:val="18"/>
          <w:szCs w:val="18"/>
          <w:lang w:val="en-US" w:eastAsia="zh-CN"/>
        </w:rPr>
        <w:t>分表</w:t>
      </w:r>
      <w:r>
        <w:rPr>
          <w:rFonts w:hint="eastAsia" w:ascii="微软雅黑" w:hAnsi="微软雅黑" w:eastAsia="微软雅黑" w:cs="微软雅黑"/>
          <w:color w:val="FF0000"/>
          <w:sz w:val="18"/>
          <w:szCs w:val="18"/>
          <w:lang w:val="en-US" w:eastAsia="zh-CN"/>
        </w:rPr>
        <w:t>单抽钻石消耗</w:t>
      </w:r>
      <w:r>
        <w:rPr>
          <w:rFonts w:hint="eastAsia" w:ascii="微软雅黑" w:hAnsi="微软雅黑" w:eastAsia="微软雅黑" w:cs="微软雅黑"/>
          <w:color w:val="auto"/>
          <w:sz w:val="18"/>
          <w:szCs w:val="18"/>
          <w:lang w:val="en-US" w:eastAsia="zh-CN"/>
        </w:rPr>
        <w:t>字段；</w:t>
      </w:r>
    </w:p>
    <w:p>
      <w:pPr>
        <w:numPr>
          <w:ilvl w:val="0"/>
          <w:numId w:val="0"/>
        </w:numPr>
        <w:ind w:leftChars="0"/>
        <w:rPr>
          <w:rFonts w:hint="default"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十抽：</w:t>
      </w:r>
      <w:r>
        <w:rPr>
          <w:rFonts w:hint="eastAsia" w:ascii="微软雅黑" w:hAnsi="微软雅黑" w:eastAsia="微软雅黑" w:cs="微软雅黑"/>
          <w:sz w:val="18"/>
          <w:szCs w:val="18"/>
          <w:lang w:val="en-US" w:eastAsia="zh-CN"/>
        </w:rPr>
        <w:t>读取</w:t>
      </w:r>
      <w:r>
        <w:rPr>
          <w:rFonts w:hint="eastAsia" w:ascii="微软雅黑" w:hAnsi="微软雅黑" w:eastAsia="微软雅黑" w:cs="微软雅黑"/>
          <w:color w:val="00B0F0"/>
          <w:sz w:val="18"/>
          <w:szCs w:val="18"/>
          <w:lang w:val="en-US" w:eastAsia="zh-CN"/>
        </w:rPr>
        <w:t>[holy_eqm_lottery_data]</w:t>
      </w:r>
      <w:r>
        <w:rPr>
          <w:rFonts w:hint="eastAsia" w:ascii="微软雅黑" w:hAnsi="微软雅黑" w:eastAsia="微软雅黑" w:cs="微软雅黑"/>
          <w:color w:val="auto"/>
          <w:sz w:val="18"/>
          <w:szCs w:val="18"/>
          <w:lang w:val="en-US" w:eastAsia="zh-CN"/>
        </w:rPr>
        <w:t>表</w:t>
      </w:r>
      <w:r>
        <w:rPr>
          <w:rFonts w:hint="eastAsia" w:ascii="微软雅黑" w:hAnsi="微软雅黑" w:eastAsia="微软雅黑" w:cs="微软雅黑"/>
          <w:color w:val="00B0F0"/>
          <w:sz w:val="18"/>
          <w:szCs w:val="18"/>
          <w:lang w:val="en-US" w:eastAsia="zh-CN"/>
        </w:rPr>
        <w:t>[祈祷石像配置]</w:t>
      </w:r>
      <w:r>
        <w:rPr>
          <w:rFonts w:hint="eastAsia" w:ascii="微软雅黑" w:hAnsi="微软雅黑" w:eastAsia="微软雅黑" w:cs="微软雅黑"/>
          <w:color w:val="auto"/>
          <w:sz w:val="18"/>
          <w:szCs w:val="18"/>
          <w:lang w:val="en-US" w:eastAsia="zh-CN"/>
        </w:rPr>
        <w:t>分表</w:t>
      </w:r>
      <w:r>
        <w:rPr>
          <w:rFonts w:hint="eastAsia" w:ascii="微软雅黑" w:hAnsi="微软雅黑" w:eastAsia="微软雅黑" w:cs="微软雅黑"/>
          <w:color w:val="FF0000"/>
          <w:sz w:val="18"/>
          <w:szCs w:val="18"/>
          <w:lang w:val="en-US" w:eastAsia="zh-CN"/>
        </w:rPr>
        <w:t>连抽钻石消耗</w:t>
      </w:r>
      <w:r>
        <w:rPr>
          <w:rFonts w:hint="eastAsia" w:ascii="微软雅黑" w:hAnsi="微软雅黑" w:eastAsia="微软雅黑" w:cs="微软雅黑"/>
          <w:color w:val="auto"/>
          <w:sz w:val="18"/>
          <w:szCs w:val="18"/>
          <w:lang w:val="en-US" w:eastAsia="zh-CN"/>
        </w:rPr>
        <w:t>字段；</w:t>
      </w:r>
    </w:p>
    <w:p>
      <w:pPr>
        <w:numPr>
          <w:ilvl w:val="0"/>
          <w:numId w:val="0"/>
        </w:numPr>
        <w:ind w:leftChars="0"/>
        <w:rPr>
          <w:rFonts w:hint="default" w:ascii="微软雅黑" w:hAnsi="微软雅黑" w:eastAsia="微软雅黑" w:cs="微软雅黑"/>
          <w:color w:val="auto"/>
          <w:sz w:val="18"/>
          <w:szCs w:val="18"/>
          <w:lang w:val="en-US" w:eastAsia="zh-CN"/>
        </w:rPr>
      </w:pPr>
    </w:p>
    <w:p>
      <w:pPr>
        <w:numPr>
          <w:ilvl w:val="0"/>
          <w:numId w:val="0"/>
        </w:num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点击“祈祷1次”或“祈祷10次”按钮：</w:t>
      </w:r>
    </w:p>
    <w:p>
      <w:pPr>
        <w:numPr>
          <w:ilvl w:val="0"/>
          <w:numId w:val="5"/>
        </w:numPr>
        <w:ind w:left="425" w:leftChars="0" w:hanging="425" w:firstLineChars="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当道具足够时，服务端扣除对应道具；</w:t>
      </w:r>
    </w:p>
    <w:p>
      <w:pPr>
        <w:numPr>
          <w:ilvl w:val="0"/>
          <w:numId w:val="5"/>
        </w:numPr>
        <w:ind w:left="425" w:leftChars="0" w:hanging="425" w:firstLineChars="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当道具不够时，服务端判断每日钻石抽奖次数是否已达上限（读取</w:t>
      </w:r>
      <w:r>
        <w:rPr>
          <w:rFonts w:hint="eastAsia" w:ascii="微软雅黑" w:hAnsi="微软雅黑" w:eastAsia="微软雅黑" w:cs="微软雅黑"/>
          <w:color w:val="00B0F0"/>
          <w:sz w:val="18"/>
          <w:szCs w:val="18"/>
          <w:lang w:val="en-US" w:eastAsia="zh-CN"/>
        </w:rPr>
        <w:t>[holy_eqm_lottery_data]</w:t>
      </w:r>
      <w:r>
        <w:rPr>
          <w:rFonts w:hint="eastAsia" w:ascii="微软雅黑" w:hAnsi="微软雅黑" w:eastAsia="微软雅黑" w:cs="微软雅黑"/>
          <w:color w:val="auto"/>
          <w:sz w:val="18"/>
          <w:szCs w:val="18"/>
          <w:lang w:val="en-US" w:eastAsia="zh-CN"/>
        </w:rPr>
        <w:t>表</w:t>
      </w:r>
      <w:r>
        <w:rPr>
          <w:rFonts w:hint="eastAsia" w:ascii="微软雅黑" w:hAnsi="微软雅黑" w:eastAsia="微软雅黑" w:cs="微软雅黑"/>
          <w:color w:val="00B0F0"/>
          <w:sz w:val="18"/>
          <w:szCs w:val="18"/>
          <w:lang w:val="en-US" w:eastAsia="zh-CN"/>
        </w:rPr>
        <w:t>[祈祷石像配置]</w:t>
      </w:r>
      <w:r>
        <w:rPr>
          <w:rFonts w:hint="eastAsia" w:ascii="微软雅黑" w:hAnsi="微软雅黑" w:eastAsia="微软雅黑" w:cs="微软雅黑"/>
          <w:color w:val="auto"/>
          <w:sz w:val="18"/>
          <w:szCs w:val="18"/>
          <w:lang w:val="en-US" w:eastAsia="zh-CN"/>
        </w:rPr>
        <w:t>分表</w:t>
      </w:r>
      <w:r>
        <w:rPr>
          <w:rFonts w:hint="eastAsia" w:ascii="微软雅黑" w:hAnsi="微软雅黑" w:eastAsia="微软雅黑" w:cs="微软雅黑"/>
          <w:color w:val="FF0000"/>
          <w:sz w:val="18"/>
          <w:szCs w:val="18"/>
          <w:lang w:val="en-US" w:eastAsia="zh-CN"/>
        </w:rPr>
        <w:t>每日钻石抽奖次数上限</w:t>
      </w:r>
      <w:r>
        <w:rPr>
          <w:rFonts w:hint="eastAsia" w:ascii="微软雅黑" w:hAnsi="微软雅黑" w:eastAsia="微软雅黑" w:cs="微软雅黑"/>
          <w:color w:val="auto"/>
          <w:sz w:val="18"/>
          <w:szCs w:val="18"/>
          <w:lang w:val="en-US" w:eastAsia="zh-CN"/>
        </w:rPr>
        <w:t>字段</w:t>
      </w:r>
      <w:r>
        <w:rPr>
          <w:rFonts w:hint="eastAsia" w:ascii="微软雅黑" w:hAnsi="微软雅黑" w:eastAsia="微软雅黑" w:cs="微软雅黑"/>
          <w:sz w:val="18"/>
          <w:szCs w:val="18"/>
          <w:lang w:val="en-US" w:eastAsia="zh-CN"/>
        </w:rPr>
        <w:t>）：</w:t>
      </w:r>
    </w:p>
    <w:p>
      <w:pPr>
        <w:numPr>
          <w:ilvl w:val="0"/>
          <w:numId w:val="6"/>
        </w:numPr>
        <w:ind w:left="845" w:leftChars="0" w:hanging="425" w:firstLineChars="0"/>
        <w:rPr>
          <w:rFonts w:hint="default" w:ascii="微软雅黑" w:hAnsi="微软雅黑" w:eastAsia="微软雅黑" w:cs="微软雅黑"/>
          <w:sz w:val="18"/>
          <w:szCs w:val="18"/>
          <w:lang w:val="en-US" w:eastAsia="zh-CN"/>
        </w:rPr>
      </w:pPr>
      <w:r>
        <w:rPr>
          <w:rFonts w:hint="eastAsia" w:ascii="微软雅黑" w:hAnsi="微软雅黑" w:eastAsia="微软雅黑" w:cs="微软雅黑"/>
          <w:color w:val="FF0000"/>
          <w:sz w:val="18"/>
          <w:szCs w:val="18"/>
          <w:lang w:val="en-US" w:eastAsia="zh-CN"/>
        </w:rPr>
        <w:t>已达上限</w:t>
      </w:r>
      <w:r>
        <w:rPr>
          <w:rFonts w:hint="eastAsia" w:ascii="微软雅黑" w:hAnsi="微软雅黑" w:eastAsia="微软雅黑" w:cs="微软雅黑"/>
          <w:color w:val="auto"/>
          <w:sz w:val="18"/>
          <w:szCs w:val="18"/>
          <w:lang w:val="en-US" w:eastAsia="zh-CN"/>
        </w:rPr>
        <w:t>或</w:t>
      </w:r>
      <w:r>
        <w:rPr>
          <w:rFonts w:hint="eastAsia" w:ascii="微软雅黑" w:hAnsi="微软雅黑" w:eastAsia="微软雅黑" w:cs="微软雅黑"/>
          <w:color w:val="FF0000"/>
          <w:sz w:val="18"/>
          <w:szCs w:val="18"/>
          <w:lang w:val="en-US" w:eastAsia="zh-CN"/>
        </w:rPr>
        <w:t>祈祷10次后将超上限</w:t>
      </w:r>
      <w:r>
        <w:rPr>
          <w:rFonts w:hint="eastAsia" w:ascii="微软雅黑" w:hAnsi="微软雅黑" w:eastAsia="微软雅黑" w:cs="微软雅黑"/>
          <w:sz w:val="18"/>
          <w:szCs w:val="18"/>
          <w:lang w:val="en-US" w:eastAsia="zh-CN"/>
        </w:rPr>
        <w:t>：飘动“</w:t>
      </w:r>
      <w:r>
        <w:rPr>
          <w:rFonts w:hint="eastAsia" w:ascii="微软雅黑" w:hAnsi="微软雅黑" w:eastAsia="微软雅黑" w:cs="微软雅黑"/>
          <w:color w:val="auto"/>
          <w:sz w:val="18"/>
          <w:szCs w:val="18"/>
          <w:lang w:val="en-US" w:eastAsia="zh-CN"/>
        </w:rPr>
        <w:t>钻石祈祷次数不足</w:t>
      </w:r>
      <w:r>
        <w:rPr>
          <w:rFonts w:hint="eastAsia" w:ascii="微软雅黑" w:hAnsi="微软雅黑" w:eastAsia="微软雅黑" w:cs="微软雅黑"/>
          <w:sz w:val="18"/>
          <w:szCs w:val="18"/>
          <w:lang w:val="en-US" w:eastAsia="zh-CN"/>
        </w:rPr>
        <w:t>”文字；</w:t>
      </w:r>
    </w:p>
    <w:p>
      <w:pPr>
        <w:numPr>
          <w:ilvl w:val="0"/>
          <w:numId w:val="6"/>
        </w:numPr>
        <w:ind w:left="845" w:leftChars="0" w:hanging="425" w:firstLineChars="0"/>
        <w:rPr>
          <w:rFonts w:hint="eastAsia" w:ascii="微软雅黑" w:hAnsi="微软雅黑" w:eastAsia="微软雅黑" w:cs="微软雅黑"/>
          <w:sz w:val="18"/>
          <w:szCs w:val="18"/>
          <w:lang w:val="en-US" w:eastAsia="zh-CN"/>
        </w:rPr>
      </w:pPr>
      <w:r>
        <w:rPr>
          <w:rFonts w:hint="eastAsia" w:ascii="微软雅黑" w:hAnsi="微软雅黑" w:eastAsia="微软雅黑" w:cs="微软雅黑"/>
          <w:color w:val="FF0000"/>
          <w:sz w:val="18"/>
          <w:szCs w:val="18"/>
          <w:lang w:val="en-US" w:eastAsia="zh-CN"/>
        </w:rPr>
        <w:t>未达上限</w:t>
      </w:r>
      <w:r>
        <w:rPr>
          <w:rFonts w:hint="eastAsia" w:ascii="微软雅黑" w:hAnsi="微软雅黑" w:eastAsia="微软雅黑" w:cs="微软雅黑"/>
          <w:sz w:val="18"/>
          <w:szCs w:val="18"/>
          <w:lang w:val="en-US" w:eastAsia="zh-CN"/>
        </w:rPr>
        <w:t>：当钻石足够时，扣除对应钻石；当钻石不足时，飘动“钻石不足”的文字；</w:t>
      </w:r>
    </w:p>
    <w:p>
      <w:pPr>
        <w:numPr>
          <w:ilvl w:val="0"/>
          <w:numId w:val="0"/>
        </w:numPr>
        <w:ind w:leftChars="0"/>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扣除道具或钻石成功后分别读取</w:t>
      </w:r>
      <w:r>
        <w:rPr>
          <w:rFonts w:hint="eastAsia" w:ascii="微软雅黑" w:hAnsi="微软雅黑" w:eastAsia="微软雅黑" w:cs="微软雅黑"/>
          <w:color w:val="00B0F0"/>
          <w:sz w:val="18"/>
          <w:szCs w:val="18"/>
          <w:lang w:val="en-US" w:eastAsia="zh-CN"/>
        </w:rPr>
        <w:t>[holy_eqm_lottery_data]</w:t>
      </w:r>
      <w:r>
        <w:rPr>
          <w:rFonts w:hint="eastAsia" w:ascii="微软雅黑" w:hAnsi="微软雅黑" w:eastAsia="微软雅黑" w:cs="微软雅黑"/>
          <w:color w:val="auto"/>
          <w:sz w:val="18"/>
          <w:szCs w:val="18"/>
          <w:lang w:val="en-US" w:eastAsia="zh-CN"/>
        </w:rPr>
        <w:t>表</w:t>
      </w:r>
      <w:r>
        <w:rPr>
          <w:rFonts w:hint="eastAsia" w:ascii="微软雅黑" w:hAnsi="微软雅黑" w:eastAsia="微软雅黑" w:cs="微软雅黑"/>
          <w:color w:val="00B0F0"/>
          <w:sz w:val="18"/>
          <w:szCs w:val="18"/>
          <w:lang w:val="en-US" w:eastAsia="zh-CN"/>
        </w:rPr>
        <w:t>[奖励配置_1]</w:t>
      </w:r>
      <w:r>
        <w:rPr>
          <w:rFonts w:hint="eastAsia" w:ascii="微软雅黑" w:hAnsi="微软雅黑" w:eastAsia="微软雅黑" w:cs="微软雅黑"/>
          <w:color w:val="auto"/>
          <w:sz w:val="18"/>
          <w:szCs w:val="18"/>
          <w:lang w:val="en-US" w:eastAsia="zh-CN"/>
        </w:rPr>
        <w:t>分表，并播放祈祷动画特效（可以做成</w:t>
      </w:r>
      <w:r>
        <w:rPr>
          <w:rFonts w:hint="eastAsia" w:ascii="微软雅黑" w:hAnsi="微软雅黑" w:eastAsia="微软雅黑" w:cs="微软雅黑"/>
          <w:color w:val="FF0000"/>
          <w:sz w:val="18"/>
          <w:szCs w:val="18"/>
          <w:lang w:val="en-US" w:eastAsia="zh-CN"/>
        </w:rPr>
        <w:t>闪光</w:t>
      </w:r>
      <w:r>
        <w:rPr>
          <w:rFonts w:hint="eastAsia" w:ascii="微软雅黑" w:hAnsi="微软雅黑" w:eastAsia="微软雅黑" w:cs="微软雅黑"/>
          <w:color w:val="auto"/>
          <w:sz w:val="18"/>
          <w:szCs w:val="18"/>
          <w:lang w:val="en-US" w:eastAsia="zh-CN"/>
        </w:rPr>
        <w:t>的简易特效）然后弹出和召唤一样的获取结算界面。</w:t>
      </w:r>
    </w:p>
    <w:p>
      <w:pPr>
        <w:numPr>
          <w:ilvl w:val="0"/>
          <w:numId w:val="0"/>
        </w:numPr>
        <w:rPr>
          <w:rFonts w:hint="eastAsia" w:ascii="微软雅黑" w:hAnsi="微软雅黑" w:eastAsia="微软雅黑" w:cs="微软雅黑"/>
          <w:color w:val="92D050"/>
          <w:sz w:val="18"/>
          <w:szCs w:val="18"/>
          <w:lang w:val="en-US" w:eastAsia="zh-CN"/>
        </w:rPr>
      </w:pPr>
      <w:r>
        <w:drawing>
          <wp:inline distT="0" distB="0" distL="114300" distR="114300">
            <wp:extent cx="2213610" cy="2879725"/>
            <wp:effectExtent l="0" t="0" r="15240" b="158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2213610" cy="2879725"/>
                    </a:xfrm>
                    <a:prstGeom prst="rect">
                      <a:avLst/>
                    </a:prstGeom>
                    <a:noFill/>
                    <a:ln w="9525">
                      <a:noFill/>
                    </a:ln>
                  </pic:spPr>
                </pic:pic>
              </a:graphicData>
            </a:graphic>
          </wp:inline>
        </w:drawing>
      </w:r>
      <w:r>
        <w:drawing>
          <wp:inline distT="0" distB="0" distL="114300" distR="114300">
            <wp:extent cx="3105150" cy="2879725"/>
            <wp:effectExtent l="0" t="0" r="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3105150" cy="2879725"/>
                    </a:xfrm>
                    <a:prstGeom prst="rect">
                      <a:avLst/>
                    </a:prstGeom>
                    <a:noFill/>
                    <a:ln>
                      <a:noFill/>
                    </a:ln>
                  </pic:spPr>
                </pic:pic>
              </a:graphicData>
            </a:graphic>
          </wp:inline>
        </w:drawing>
      </w:r>
      <w:r>
        <w:rPr>
          <w:rFonts w:hint="eastAsia" w:ascii="微软雅黑" w:hAnsi="微软雅黑" w:eastAsia="微软雅黑" w:cs="微软雅黑"/>
          <w:color w:val="92D050"/>
          <w:sz w:val="18"/>
          <w:szCs w:val="18"/>
          <w:lang w:val="en-US" w:eastAsia="zh-CN"/>
        </w:rPr>
        <w:t>——祈祷特效</w:t>
      </w:r>
    </w:p>
    <w:p>
      <w:pPr>
        <w:pStyle w:val="5"/>
        <w:bidi w:val="0"/>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4.2.4其他说明</w:t>
      </w:r>
    </w:p>
    <w:p>
      <w:pPr>
        <w:pStyle w:val="6"/>
        <w:bidi w:val="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累计次数宝箱</w:t>
      </w:r>
    </w:p>
    <w:p>
      <w:pPr>
        <w:rPr>
          <w:rFonts w:hint="default"/>
          <w:lang w:val="en-US" w:eastAsia="zh-CN"/>
        </w:rPr>
      </w:pPr>
      <w:r>
        <w:drawing>
          <wp:inline distT="0" distB="0" distL="114300" distR="114300">
            <wp:extent cx="6724650" cy="904875"/>
            <wp:effectExtent l="0" t="0" r="0" b="952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
                    <a:stretch>
                      <a:fillRect/>
                    </a:stretch>
                  </pic:blipFill>
                  <pic:spPr>
                    <a:xfrm>
                      <a:off x="0" y="0"/>
                      <a:ext cx="6724650" cy="904875"/>
                    </a:xfrm>
                    <a:prstGeom prst="rect">
                      <a:avLst/>
                    </a:prstGeom>
                    <a:noFill/>
                    <a:ln>
                      <a:noFill/>
                    </a:ln>
                  </pic:spPr>
                </pic:pic>
              </a:graphicData>
            </a:graphic>
          </wp:inline>
        </w:drawing>
      </w:r>
      <w:r>
        <w:rPr>
          <w:rFonts w:hint="eastAsia" w:ascii="微软雅黑" w:hAnsi="微软雅黑" w:eastAsia="微软雅黑" w:cs="微软雅黑"/>
          <w:color w:val="92D050"/>
          <w:sz w:val="18"/>
          <w:szCs w:val="18"/>
          <w:lang w:val="en-US" w:eastAsia="zh-CN"/>
        </w:rPr>
        <w:t>——累计宝箱</w:t>
      </w:r>
    </w:p>
    <w:p>
      <w:pPr>
        <w:numPr>
          <w:ilvl w:val="0"/>
          <w:numId w:val="7"/>
        </w:num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左边累计次数 XXX，右边显示进度条和宝箱，累计祈祷一定次数后可领取宝箱道具，宝箱需做成4个不同样式的图标，在下方显示30，60，100，160字样，并且可领取时需要加上闪烁特效，读取</w:t>
      </w:r>
      <w:r>
        <w:rPr>
          <w:rFonts w:hint="eastAsia" w:ascii="微软雅黑" w:hAnsi="微软雅黑" w:eastAsia="微软雅黑" w:cs="微软雅黑"/>
          <w:color w:val="00B0F0"/>
          <w:sz w:val="18"/>
          <w:szCs w:val="18"/>
          <w:lang w:val="en-US" w:eastAsia="zh-CN"/>
        </w:rPr>
        <w:t>[holy_eqm_lottery_data]</w:t>
      </w:r>
      <w:r>
        <w:rPr>
          <w:rFonts w:hint="eastAsia" w:ascii="微软雅黑" w:hAnsi="微软雅黑" w:eastAsia="微软雅黑" w:cs="微软雅黑"/>
          <w:sz w:val="18"/>
          <w:szCs w:val="18"/>
          <w:lang w:val="en-US" w:eastAsia="zh-CN"/>
        </w:rPr>
        <w:t>表</w:t>
      </w:r>
      <w:r>
        <w:rPr>
          <w:rFonts w:hint="eastAsia" w:ascii="微软雅黑" w:hAnsi="微软雅黑" w:eastAsia="微软雅黑" w:cs="微软雅黑"/>
          <w:color w:val="00B0F0"/>
          <w:sz w:val="18"/>
          <w:szCs w:val="18"/>
          <w:lang w:val="en-US" w:eastAsia="zh-CN"/>
        </w:rPr>
        <w:t>[次数保底奖励]</w:t>
      </w:r>
      <w:r>
        <w:rPr>
          <w:rFonts w:hint="eastAsia" w:ascii="微软雅黑" w:hAnsi="微软雅黑" w:eastAsia="微软雅黑" w:cs="微软雅黑"/>
          <w:sz w:val="18"/>
          <w:szCs w:val="18"/>
          <w:lang w:val="en-US" w:eastAsia="zh-CN"/>
        </w:rPr>
        <w:t>分表的</w:t>
      </w:r>
      <w:r>
        <w:rPr>
          <w:rFonts w:hint="eastAsia" w:ascii="微软雅黑" w:hAnsi="微软雅黑" w:eastAsia="微软雅黑" w:cs="微软雅黑"/>
          <w:color w:val="00B0F0"/>
          <w:sz w:val="18"/>
          <w:szCs w:val="18"/>
          <w:lang w:val="en-US" w:eastAsia="zh-CN"/>
        </w:rPr>
        <w:t>奖励</w:t>
      </w:r>
      <w:r>
        <w:rPr>
          <w:rFonts w:hint="eastAsia" w:ascii="微软雅黑" w:hAnsi="微软雅黑" w:eastAsia="微软雅黑" w:cs="微软雅黑"/>
          <w:sz w:val="18"/>
          <w:szCs w:val="18"/>
          <w:lang w:val="en-US" w:eastAsia="zh-CN"/>
        </w:rPr>
        <w:t>字段；</w:t>
      </w:r>
    </w:p>
    <w:p>
      <w:pPr>
        <w:numPr>
          <w:ilvl w:val="0"/>
          <w:numId w:val="7"/>
        </w:numPr>
        <w:ind w:left="0" w:leftChars="0" w:firstLine="0" w:firstLineChars="0"/>
        <w:rPr>
          <w:rFonts w:hint="default"/>
          <w:lang w:val="en-US" w:eastAsia="zh-CN"/>
        </w:rPr>
      </w:pPr>
      <w:r>
        <w:rPr>
          <w:rFonts w:hint="eastAsia" w:ascii="微软雅黑" w:hAnsi="微软雅黑" w:eastAsia="微软雅黑" w:cs="微软雅黑"/>
          <w:sz w:val="18"/>
          <w:szCs w:val="18"/>
          <w:lang w:val="en-US" w:eastAsia="zh-CN"/>
        </w:rPr>
        <w:t>点击未领取的宝箱会弹出获得奖励的通用弹窗，点击已领取的宝箱会在上方弹出道具图标，点击图标后会显示道具详情。</w:t>
      </w:r>
    </w:p>
    <w:p>
      <w:pPr>
        <w:rPr>
          <w:rFonts w:hint="default"/>
          <w:lang w:val="en-US"/>
        </w:rPr>
      </w:pPr>
      <w:r>
        <w:drawing>
          <wp:inline distT="0" distB="0" distL="114300" distR="114300">
            <wp:extent cx="2404745" cy="1080135"/>
            <wp:effectExtent l="0" t="0" r="14605" b="571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2404745" cy="1080135"/>
                    </a:xfrm>
                    <a:prstGeom prst="rect">
                      <a:avLst/>
                    </a:prstGeom>
                    <a:noFill/>
                    <a:ln w="9525">
                      <a:noFill/>
                    </a:ln>
                  </pic:spPr>
                </pic:pic>
              </a:graphicData>
            </a:graphic>
          </wp:inline>
        </w:drawing>
      </w:r>
      <w:r>
        <w:rPr>
          <w:rFonts w:hint="eastAsia" w:ascii="微软雅黑" w:hAnsi="微软雅黑" w:eastAsia="微软雅黑" w:cs="微软雅黑"/>
          <w:color w:val="92D050"/>
          <w:sz w:val="18"/>
          <w:szCs w:val="18"/>
          <w:lang w:val="en-US" w:eastAsia="zh-CN"/>
        </w:rPr>
        <w:t>——累计宝箱道具显示</w:t>
      </w:r>
    </w:p>
    <w:p>
      <w:pPr>
        <w:numPr>
          <w:ilvl w:val="0"/>
          <w:numId w:val="0"/>
        </w:numPr>
      </w:pPr>
    </w:p>
    <w:p>
      <w:pPr>
        <w:pStyle w:val="6"/>
        <w:bidi w:val="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神像等级</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目前将神像设定成有等级，可以通过升级神像等级来提高高星级战斗义肢的出货概率。</w:t>
      </w:r>
    </w:p>
    <w:p>
      <w:pPr>
        <w:numPr>
          <w:ilvl w:val="0"/>
          <w:numId w:val="8"/>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神像等级对应祈祷编号库及权重读取</w:t>
      </w:r>
      <w:r>
        <w:rPr>
          <w:rFonts w:hint="eastAsia" w:ascii="微软雅黑" w:hAnsi="微软雅黑" w:eastAsia="微软雅黑" w:cs="微软雅黑"/>
          <w:color w:val="00B0F0"/>
          <w:sz w:val="18"/>
          <w:szCs w:val="18"/>
          <w:lang w:val="en-US" w:eastAsia="zh-CN"/>
        </w:rPr>
        <w:t>[holy_eqm_lottery_data]</w:t>
      </w:r>
      <w:r>
        <w:rPr>
          <w:rFonts w:hint="eastAsia" w:ascii="微软雅黑" w:hAnsi="微软雅黑" w:eastAsia="微软雅黑" w:cs="微软雅黑"/>
          <w:sz w:val="18"/>
          <w:szCs w:val="18"/>
          <w:lang w:val="en-US" w:eastAsia="zh-CN"/>
        </w:rPr>
        <w:t>表</w:t>
      </w:r>
      <w:r>
        <w:rPr>
          <w:rFonts w:hint="eastAsia" w:ascii="微软雅黑" w:hAnsi="微软雅黑" w:eastAsia="微软雅黑" w:cs="微软雅黑"/>
          <w:color w:val="00B0F0"/>
          <w:sz w:val="18"/>
          <w:szCs w:val="18"/>
          <w:lang w:val="en-US" w:eastAsia="zh-CN"/>
        </w:rPr>
        <w:t>[神像等级]</w:t>
      </w:r>
      <w:r>
        <w:rPr>
          <w:rFonts w:hint="eastAsia" w:ascii="微软雅黑" w:hAnsi="微软雅黑" w:eastAsia="微软雅黑" w:cs="微软雅黑"/>
          <w:sz w:val="18"/>
          <w:szCs w:val="18"/>
          <w:lang w:val="en-US" w:eastAsia="zh-CN"/>
        </w:rPr>
        <w:t>分表，客户端显示读取</w:t>
      </w:r>
      <w:r>
        <w:rPr>
          <w:rFonts w:hint="eastAsia" w:ascii="微软雅黑" w:hAnsi="微软雅黑" w:eastAsia="微软雅黑" w:cs="微软雅黑"/>
          <w:color w:val="00B0F0"/>
          <w:sz w:val="18"/>
          <w:szCs w:val="18"/>
          <w:lang w:val="en-US" w:eastAsia="zh-CN"/>
        </w:rPr>
        <w:t>[概率显示]</w:t>
      </w:r>
      <w:r>
        <w:rPr>
          <w:rFonts w:hint="eastAsia" w:ascii="微软雅黑" w:hAnsi="微软雅黑" w:eastAsia="微软雅黑" w:cs="微软雅黑"/>
          <w:sz w:val="18"/>
          <w:szCs w:val="18"/>
          <w:lang w:val="en-US" w:eastAsia="zh-CN"/>
        </w:rPr>
        <w:t>分表，界面的左边一栏显示当前等级（字体偏亮），右边一栏显示下一等级（字体偏暗）；</w:t>
      </w:r>
    </w:p>
    <w:p>
      <w:pPr>
        <w:numPr>
          <w:ilvl w:val="0"/>
          <w:numId w:val="8"/>
        </w:numPr>
        <w:ind w:left="0" w:leftChars="0" w:firstLine="0" w:firstLineChars="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神像升级需要消耗天界神石和金币，读取</w:t>
      </w:r>
      <w:r>
        <w:rPr>
          <w:rFonts w:hint="eastAsia" w:ascii="微软雅黑" w:hAnsi="微软雅黑" w:eastAsia="微软雅黑" w:cs="微软雅黑"/>
          <w:color w:val="00B0F0"/>
          <w:sz w:val="18"/>
          <w:szCs w:val="18"/>
          <w:lang w:val="en-US" w:eastAsia="zh-CN"/>
        </w:rPr>
        <w:t>[holy_eqm_lottery_data]</w:t>
      </w:r>
      <w:r>
        <w:rPr>
          <w:rFonts w:hint="eastAsia" w:ascii="微软雅黑" w:hAnsi="微软雅黑" w:eastAsia="微软雅黑" w:cs="微软雅黑"/>
          <w:sz w:val="18"/>
          <w:szCs w:val="18"/>
          <w:lang w:val="en-US" w:eastAsia="zh-CN"/>
        </w:rPr>
        <w:t>表</w:t>
      </w:r>
      <w:r>
        <w:rPr>
          <w:rFonts w:hint="eastAsia" w:ascii="微软雅黑" w:hAnsi="微软雅黑" w:eastAsia="微软雅黑" w:cs="微软雅黑"/>
          <w:color w:val="00B0F0"/>
          <w:sz w:val="18"/>
          <w:szCs w:val="18"/>
          <w:lang w:val="en-US" w:eastAsia="zh-CN"/>
        </w:rPr>
        <w:t>[神像等级]</w:t>
      </w:r>
      <w:r>
        <w:rPr>
          <w:rFonts w:hint="eastAsia" w:ascii="微软雅黑" w:hAnsi="微软雅黑" w:eastAsia="微软雅黑" w:cs="微软雅黑"/>
          <w:sz w:val="18"/>
          <w:szCs w:val="18"/>
          <w:lang w:val="en-US" w:eastAsia="zh-CN"/>
        </w:rPr>
        <w:t>分表的</w:t>
      </w:r>
      <w:r>
        <w:rPr>
          <w:rFonts w:hint="eastAsia" w:ascii="微软雅黑" w:hAnsi="微软雅黑" w:eastAsia="微软雅黑" w:cs="微软雅黑"/>
          <w:color w:val="00B0F0"/>
          <w:sz w:val="18"/>
          <w:szCs w:val="18"/>
          <w:lang w:val="en-US" w:eastAsia="zh-CN"/>
        </w:rPr>
        <w:t>升级消耗</w:t>
      </w:r>
      <w:r>
        <w:rPr>
          <w:rFonts w:hint="eastAsia" w:ascii="微软雅黑" w:hAnsi="微软雅黑" w:eastAsia="微软雅黑" w:cs="微软雅黑"/>
          <w:sz w:val="18"/>
          <w:szCs w:val="18"/>
          <w:lang w:val="en-US" w:eastAsia="zh-CN"/>
        </w:rPr>
        <w:t>字段，除此之外还需要满足对应总祈祷次数才能进行升级，读取</w:t>
      </w:r>
      <w:r>
        <w:rPr>
          <w:rFonts w:hint="eastAsia" w:ascii="微软雅黑" w:hAnsi="微软雅黑" w:eastAsia="微软雅黑" w:cs="微软雅黑"/>
          <w:color w:val="00B0F0"/>
          <w:sz w:val="18"/>
          <w:szCs w:val="18"/>
          <w:lang w:val="en-US" w:eastAsia="zh-CN"/>
        </w:rPr>
        <w:t>升级条件</w:t>
      </w:r>
      <w:r>
        <w:rPr>
          <w:rFonts w:hint="eastAsia" w:ascii="微软雅黑" w:hAnsi="微软雅黑" w:eastAsia="微软雅黑" w:cs="微软雅黑"/>
          <w:sz w:val="18"/>
          <w:szCs w:val="18"/>
          <w:lang w:val="en-US" w:eastAsia="zh-CN"/>
        </w:rPr>
        <w:t>字段；在未达成升级条件时显示“</w:t>
      </w:r>
      <w:r>
        <w:rPr>
          <w:rFonts w:hint="eastAsia" w:ascii="微软雅黑" w:hAnsi="微软雅黑" w:eastAsia="微软雅黑" w:cs="微软雅黑"/>
          <w:color w:val="FF0000"/>
          <w:sz w:val="18"/>
          <w:szCs w:val="18"/>
          <w:lang w:val="en-US" w:eastAsia="zh-CN"/>
        </w:rPr>
        <w:t>未达成</w:t>
      </w:r>
      <w:r>
        <w:rPr>
          <w:rFonts w:hint="eastAsia" w:ascii="微软雅黑" w:hAnsi="微软雅黑" w:eastAsia="微软雅黑" w:cs="微软雅黑"/>
          <w:sz w:val="18"/>
          <w:szCs w:val="18"/>
          <w:lang w:val="en-US" w:eastAsia="zh-CN"/>
        </w:rPr>
        <w:t>”，达到升级条件时显示“</w:t>
      </w:r>
      <w:r>
        <w:rPr>
          <w:rFonts w:hint="eastAsia" w:ascii="微软雅黑" w:hAnsi="微软雅黑" w:eastAsia="微软雅黑" w:cs="微软雅黑"/>
          <w:color w:val="00B050"/>
          <w:sz w:val="18"/>
          <w:szCs w:val="18"/>
          <w:lang w:val="en-US" w:eastAsia="zh-CN"/>
        </w:rPr>
        <w:t>已达成</w:t>
      </w:r>
      <w:r>
        <w:rPr>
          <w:rFonts w:hint="eastAsia" w:ascii="微软雅黑" w:hAnsi="微软雅黑" w:eastAsia="微软雅黑" w:cs="微软雅黑"/>
          <w:sz w:val="18"/>
          <w:szCs w:val="18"/>
          <w:lang w:val="en-US" w:eastAsia="zh-CN"/>
        </w:rPr>
        <w:t>”；</w:t>
      </w:r>
    </w:p>
    <w:p>
      <w:pPr>
        <w:numPr>
          <w:ilvl w:val="0"/>
          <w:numId w:val="8"/>
        </w:numPr>
        <w:ind w:left="0" w:leftChars="0" w:firstLine="0" w:firstLineChars="0"/>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点击“升级”按钮：当升级条件未满足时，弹出“</w:t>
      </w:r>
      <w:r>
        <w:rPr>
          <w:rFonts w:hint="eastAsia" w:ascii="微软雅黑" w:hAnsi="微软雅黑" w:eastAsia="微软雅黑" w:cs="微软雅黑"/>
          <w:color w:val="FF0000"/>
          <w:sz w:val="18"/>
          <w:szCs w:val="18"/>
          <w:lang w:val="en-US" w:eastAsia="zh-CN"/>
        </w:rPr>
        <w:t>当前未达成升级条件</w:t>
      </w:r>
      <w:r>
        <w:rPr>
          <w:rFonts w:hint="eastAsia" w:ascii="微软雅黑" w:hAnsi="微软雅黑" w:eastAsia="微软雅黑" w:cs="微软雅黑"/>
          <w:sz w:val="18"/>
          <w:szCs w:val="18"/>
          <w:lang w:val="en-US" w:eastAsia="zh-CN"/>
        </w:rPr>
        <w:t>”的文字提示；当升级条件满足时，弹出“</w:t>
      </w:r>
      <w:r>
        <w:rPr>
          <w:rFonts w:hint="eastAsia" w:ascii="微软雅黑" w:hAnsi="微软雅黑" w:eastAsia="微软雅黑" w:cs="微软雅黑"/>
          <w:color w:val="FF0000"/>
          <w:sz w:val="18"/>
          <w:szCs w:val="18"/>
          <w:lang w:val="en-US" w:eastAsia="zh-CN"/>
        </w:rPr>
        <w:t>升级成功</w:t>
      </w:r>
      <w:r>
        <w:rPr>
          <w:rFonts w:hint="eastAsia" w:ascii="微软雅黑" w:hAnsi="微软雅黑" w:eastAsia="微软雅黑" w:cs="微软雅黑"/>
          <w:sz w:val="18"/>
          <w:szCs w:val="18"/>
          <w:lang w:val="en-US" w:eastAsia="zh-CN"/>
        </w:rPr>
        <w:t>”的文字提示，并且上方的当前等级和下一等级对应变化；</w:t>
      </w:r>
    </w:p>
    <w:p>
      <w:pPr>
        <w:numPr>
          <w:ilvl w:val="0"/>
          <w:numId w:val="8"/>
        </w:numPr>
        <w:ind w:left="0" w:leftChars="0" w:firstLine="0" w:firstLineChars="0"/>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当神像到达最高等级后，右边的一栏和下方的升级条件显示已达最大等级，并且消耗和升级按钮都消失。</w:t>
      </w:r>
    </w:p>
    <w:p>
      <w:pPr>
        <w:numPr>
          <w:ilvl w:val="0"/>
          <w:numId w:val="0"/>
        </w:numPr>
      </w:pPr>
      <w:r>
        <w:drawing>
          <wp:inline distT="0" distB="0" distL="114300" distR="114300">
            <wp:extent cx="3975735" cy="5400040"/>
            <wp:effectExtent l="0" t="0" r="5715" b="1016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6"/>
                    <a:stretch>
                      <a:fillRect/>
                    </a:stretch>
                  </pic:blipFill>
                  <pic:spPr>
                    <a:xfrm>
                      <a:off x="0" y="0"/>
                      <a:ext cx="3975735" cy="5400040"/>
                    </a:xfrm>
                    <a:prstGeom prst="rect">
                      <a:avLst/>
                    </a:prstGeom>
                    <a:noFill/>
                    <a:ln>
                      <a:noFill/>
                    </a:ln>
                  </pic:spPr>
                </pic:pic>
              </a:graphicData>
            </a:graphic>
          </wp:inline>
        </w:drawing>
      </w:r>
      <w:r>
        <w:drawing>
          <wp:inline distT="0" distB="0" distL="114300" distR="114300">
            <wp:extent cx="3947795" cy="5400040"/>
            <wp:effectExtent l="0" t="0" r="14605" b="1016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7"/>
                    <a:stretch>
                      <a:fillRect/>
                    </a:stretch>
                  </pic:blipFill>
                  <pic:spPr>
                    <a:xfrm>
                      <a:off x="0" y="0"/>
                      <a:ext cx="3947795" cy="5400040"/>
                    </a:xfrm>
                    <a:prstGeom prst="rect">
                      <a:avLst/>
                    </a:prstGeom>
                    <a:noFill/>
                    <a:ln>
                      <a:noFill/>
                    </a:ln>
                  </pic:spPr>
                </pic:pic>
              </a:graphicData>
            </a:graphic>
          </wp:inline>
        </w:drawing>
      </w:r>
    </w:p>
    <w:p>
      <w:pPr>
        <w:jc w:val="right"/>
        <w:rPr>
          <w:rFonts w:hint="default"/>
          <w:lang w:val="en-US" w:eastAsia="zh-CN"/>
        </w:rPr>
      </w:pPr>
      <w:r>
        <w:rPr>
          <w:rFonts w:hint="eastAsia" w:ascii="微软雅黑" w:hAnsi="微软雅黑" w:eastAsia="微软雅黑" w:cs="微软雅黑"/>
          <w:color w:val="92D050"/>
          <w:sz w:val="18"/>
          <w:szCs w:val="18"/>
          <w:lang w:val="en-US" w:eastAsia="zh-CN"/>
        </w:rPr>
        <w:t>——神像等级</w:t>
      </w:r>
    </w:p>
    <w:p>
      <w:pPr>
        <w:pStyle w:val="6"/>
        <w:bidi w:val="0"/>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自动出售</w:t>
      </w:r>
    </w:p>
    <w:p>
      <w:pPr>
        <w:numPr>
          <w:ilvl w:val="0"/>
          <w:numId w:val="0"/>
        </w:numPr>
      </w:pPr>
      <w:r>
        <w:drawing>
          <wp:inline distT="0" distB="0" distL="114300" distR="114300">
            <wp:extent cx="4514850" cy="2552700"/>
            <wp:effectExtent l="0" t="0" r="0" b="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8"/>
                    <a:stretch>
                      <a:fillRect/>
                    </a:stretch>
                  </pic:blipFill>
                  <pic:spPr>
                    <a:xfrm>
                      <a:off x="0" y="0"/>
                      <a:ext cx="4514850" cy="2552700"/>
                    </a:xfrm>
                    <a:prstGeom prst="rect">
                      <a:avLst/>
                    </a:prstGeom>
                    <a:noFill/>
                    <a:ln>
                      <a:noFill/>
                    </a:ln>
                  </pic:spPr>
                </pic:pic>
              </a:graphicData>
            </a:graphic>
          </wp:inline>
        </w:drawing>
      </w:r>
    </w:p>
    <w:p>
      <w:pPr>
        <w:numPr>
          <w:ilvl w:val="0"/>
          <w:numId w:val="0"/>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点击主界面的“自动出售”按钮后显示弹窗，能设置</w:t>
      </w:r>
      <w:r>
        <w:rPr>
          <w:rFonts w:hint="eastAsia" w:ascii="微软雅黑" w:hAnsi="微软雅黑" w:eastAsia="微软雅黑" w:cs="微软雅黑"/>
          <w:color w:val="FF0000"/>
          <w:sz w:val="18"/>
          <w:szCs w:val="18"/>
          <w:lang w:val="en-US" w:eastAsia="zh-CN"/>
        </w:rPr>
        <w:t>出售祈祷出来不需要的战斗义肢</w:t>
      </w:r>
      <w:r>
        <w:rPr>
          <w:rFonts w:hint="eastAsia" w:ascii="微软雅黑" w:hAnsi="微软雅黑" w:eastAsia="微软雅黑" w:cs="微软雅黑"/>
          <w:sz w:val="18"/>
          <w:szCs w:val="18"/>
          <w:lang w:val="en-US" w:eastAsia="zh-CN"/>
        </w:rPr>
        <w:t>，目前可以选择星级和品质，可以多选不冲突，点击“保存”按钮后保存设置，点击“取消”按钮后回退到上一次保存的选项并返回祈祷界面。</w:t>
      </w:r>
    </w:p>
    <w:p>
      <w:pPr>
        <w:numPr>
          <w:ilvl w:val="0"/>
          <w:numId w:val="0"/>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设置条件内的战斗义肢在祈祷后将被自动出售成碎片。</w:t>
      </w:r>
    </w:p>
    <w:p>
      <w:pPr>
        <w:pStyle w:val="4"/>
        <w:bidi w:val="0"/>
        <w:rPr>
          <w:rFonts w:hint="eastAsia" w:ascii="微软雅黑" w:hAnsi="微软雅黑" w:eastAsia="微软雅黑" w:cs="微软雅黑"/>
          <w:sz w:val="21"/>
          <w:szCs w:val="21"/>
          <w:lang w:val="en-US" w:eastAsia="zh-CN"/>
        </w:rPr>
      </w:pPr>
      <w:bookmarkStart w:id="5" w:name="_Toc27516"/>
      <w:bookmarkStart w:id="8" w:name="_GoBack"/>
      <w:bookmarkEnd w:id="8"/>
      <w:r>
        <w:rPr>
          <w:rFonts w:hint="eastAsia" w:ascii="微软雅黑" w:hAnsi="微软雅黑" w:eastAsia="微软雅黑" w:cs="微软雅黑"/>
          <w:sz w:val="21"/>
          <w:szCs w:val="21"/>
          <w:lang w:val="en-US" w:eastAsia="zh-CN"/>
        </w:rPr>
        <w:t>4.2战斗义肢商店</w:t>
      </w:r>
      <w:bookmarkEnd w:id="5"/>
    </w:p>
    <w:p>
      <w:pPr>
        <w:numPr>
          <w:ilvl w:val="0"/>
          <w:numId w:val="0"/>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战斗义肢商店位于战斗义肢主界面的“</w:t>
      </w:r>
      <w:r>
        <w:rPr>
          <w:rFonts w:hint="eastAsia" w:ascii="微软雅黑" w:hAnsi="微软雅黑" w:eastAsia="微软雅黑" w:cs="微软雅黑"/>
          <w:color w:val="FF0000"/>
          <w:sz w:val="18"/>
          <w:szCs w:val="18"/>
          <w:lang w:val="en-US" w:eastAsia="zh-CN"/>
        </w:rPr>
        <w:t>商店</w:t>
      </w:r>
      <w:r>
        <w:rPr>
          <w:rFonts w:hint="eastAsia" w:ascii="微软雅黑" w:hAnsi="微软雅黑" w:eastAsia="微软雅黑" w:cs="微软雅黑"/>
          <w:sz w:val="18"/>
          <w:szCs w:val="18"/>
          <w:lang w:val="en-US" w:eastAsia="zh-CN"/>
        </w:rPr>
        <w:t>”按钮，也可以通过祈祷界面右上角的“商店”按钮进入，点击后打开</w:t>
      </w:r>
      <w:r>
        <w:rPr>
          <w:rFonts w:hint="eastAsia" w:ascii="微软雅黑" w:hAnsi="微软雅黑" w:eastAsia="微软雅黑" w:cs="微软雅黑"/>
          <w:color w:val="FF0000"/>
          <w:sz w:val="18"/>
          <w:szCs w:val="18"/>
          <w:lang w:val="en-US" w:eastAsia="zh-CN"/>
        </w:rPr>
        <w:t>独立的</w:t>
      </w:r>
      <w:r>
        <w:rPr>
          <w:rFonts w:hint="eastAsia" w:ascii="微软雅黑" w:hAnsi="微软雅黑" w:eastAsia="微软雅黑" w:cs="微软雅黑"/>
          <w:sz w:val="18"/>
          <w:szCs w:val="18"/>
          <w:lang w:val="en-US" w:eastAsia="zh-CN"/>
        </w:rPr>
        <w:t>战斗义肢商店界面。</w:t>
      </w:r>
    </w:p>
    <w:p>
      <w:pPr>
        <w:jc w:val="both"/>
        <w:rPr>
          <w:rFonts w:hint="default"/>
          <w:lang w:val="en-US" w:eastAsia="zh-CN"/>
        </w:rPr>
      </w:pPr>
      <w:r>
        <w:drawing>
          <wp:inline distT="0" distB="0" distL="114300" distR="114300">
            <wp:extent cx="3604260" cy="4679950"/>
            <wp:effectExtent l="0" t="0" r="15240" b="635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9"/>
                    <a:stretch>
                      <a:fillRect/>
                    </a:stretch>
                  </pic:blipFill>
                  <pic:spPr>
                    <a:xfrm>
                      <a:off x="0" y="0"/>
                      <a:ext cx="3604260" cy="4679950"/>
                    </a:xfrm>
                    <a:prstGeom prst="rect">
                      <a:avLst/>
                    </a:prstGeom>
                    <a:noFill/>
                    <a:ln>
                      <a:noFill/>
                    </a:ln>
                  </pic:spPr>
                </pic:pic>
              </a:graphicData>
            </a:graphic>
          </wp:inline>
        </w:drawing>
      </w:r>
      <w:r>
        <w:rPr>
          <w:rFonts w:hint="eastAsia" w:ascii="微软雅黑" w:hAnsi="微软雅黑" w:eastAsia="微软雅黑" w:cs="微软雅黑"/>
          <w:color w:val="92D050"/>
          <w:sz w:val="18"/>
          <w:szCs w:val="18"/>
          <w:lang w:val="en-US" w:eastAsia="zh-CN"/>
        </w:rPr>
        <w:t>——战斗义肢商店</w:t>
      </w:r>
    </w:p>
    <w:p>
      <w:pPr>
        <w:numPr>
          <w:ilvl w:val="0"/>
          <w:numId w:val="0"/>
        </w:numPr>
      </w:pPr>
    </w:p>
    <w:p>
      <w:pPr>
        <w:numPr>
          <w:ilvl w:val="0"/>
          <w:numId w:val="9"/>
        </w:num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战斗义肢商店共分为14个页签，分别对应14个套装；</w:t>
      </w:r>
    </w:p>
    <w:p>
      <w:pPr>
        <w:numPr>
          <w:ilvl w:val="0"/>
          <w:numId w:val="9"/>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color w:val="auto"/>
          <w:sz w:val="18"/>
          <w:szCs w:val="18"/>
          <w:lang w:val="en-US" w:eastAsia="zh-CN"/>
        </w:rPr>
        <w:t>商城类型读取</w:t>
      </w:r>
      <w:r>
        <w:rPr>
          <w:rFonts w:hint="eastAsia" w:ascii="微软雅黑" w:hAnsi="微软雅黑" w:eastAsia="微软雅黑" w:cs="微软雅黑"/>
          <w:color w:val="00B0F0"/>
          <w:sz w:val="18"/>
          <w:szCs w:val="18"/>
          <w:lang w:val="en-US" w:eastAsia="zh-CN"/>
        </w:rPr>
        <w:t>[exchange_data]</w:t>
      </w:r>
      <w:r>
        <w:rPr>
          <w:rFonts w:hint="eastAsia" w:ascii="微软雅黑" w:hAnsi="微软雅黑" w:eastAsia="微软雅黑" w:cs="微软雅黑"/>
          <w:sz w:val="18"/>
          <w:szCs w:val="18"/>
          <w:lang w:val="en-US" w:eastAsia="zh-CN"/>
        </w:rPr>
        <w:t>表</w:t>
      </w:r>
      <w:r>
        <w:rPr>
          <w:rFonts w:hint="eastAsia" w:ascii="微软雅黑" w:hAnsi="微软雅黑" w:eastAsia="微软雅黑" w:cs="微软雅黑"/>
          <w:color w:val="00B0F0"/>
          <w:sz w:val="18"/>
          <w:szCs w:val="18"/>
          <w:lang w:val="en-US" w:eastAsia="zh-CN"/>
        </w:rPr>
        <w:t>[商城类型]</w:t>
      </w:r>
      <w:r>
        <w:rPr>
          <w:rFonts w:hint="eastAsia" w:ascii="微软雅黑" w:hAnsi="微软雅黑" w:eastAsia="微软雅黑" w:cs="微软雅黑"/>
          <w:sz w:val="18"/>
          <w:szCs w:val="18"/>
          <w:lang w:val="en-US" w:eastAsia="zh-CN"/>
        </w:rPr>
        <w:t>分表</w:t>
      </w:r>
      <w:r>
        <w:rPr>
          <w:rFonts w:hint="eastAsia" w:ascii="微软雅黑" w:hAnsi="微软雅黑" w:eastAsia="微软雅黑" w:cs="微软雅黑"/>
          <w:color w:val="FF0000"/>
          <w:sz w:val="18"/>
          <w:szCs w:val="18"/>
          <w:lang w:val="en-US" w:eastAsia="zh-CN"/>
        </w:rPr>
        <w:t>类型ID</w:t>
      </w:r>
      <w:r>
        <w:rPr>
          <w:rFonts w:hint="eastAsia" w:ascii="微软雅黑" w:hAnsi="微软雅黑" w:eastAsia="微软雅黑" w:cs="微软雅黑"/>
          <w:sz w:val="18"/>
          <w:szCs w:val="18"/>
          <w:lang w:val="en-US" w:eastAsia="zh-CN"/>
        </w:rPr>
        <w:t>为</w:t>
      </w:r>
      <w:r>
        <w:rPr>
          <w:rFonts w:hint="eastAsia" w:ascii="微软雅黑" w:hAnsi="微软雅黑" w:eastAsia="微软雅黑" w:cs="微软雅黑"/>
          <w:color w:val="FF0000"/>
          <w:sz w:val="18"/>
          <w:szCs w:val="18"/>
          <w:lang w:val="en-US" w:eastAsia="zh-CN"/>
        </w:rPr>
        <w:t>28</w:t>
      </w:r>
      <w:r>
        <w:rPr>
          <w:rFonts w:hint="eastAsia" w:ascii="微软雅黑" w:hAnsi="微软雅黑" w:eastAsia="微软雅黑" w:cs="微软雅黑"/>
          <w:sz w:val="18"/>
          <w:szCs w:val="18"/>
          <w:lang w:val="en-US" w:eastAsia="zh-CN"/>
        </w:rPr>
        <w:t>；</w:t>
      </w:r>
    </w:p>
    <w:p>
      <w:pPr>
        <w:numPr>
          <w:ilvl w:val="0"/>
          <w:numId w:val="9"/>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color w:val="auto"/>
          <w:sz w:val="18"/>
          <w:szCs w:val="18"/>
          <w:lang w:val="en-US" w:eastAsia="zh-CN"/>
        </w:rPr>
        <w:t>商城页签读取</w:t>
      </w:r>
      <w:r>
        <w:rPr>
          <w:rFonts w:hint="eastAsia" w:ascii="微软雅黑" w:hAnsi="微软雅黑" w:eastAsia="微软雅黑" w:cs="微软雅黑"/>
          <w:color w:val="00B0F0"/>
          <w:sz w:val="18"/>
          <w:szCs w:val="18"/>
          <w:lang w:val="en-US" w:eastAsia="zh-CN"/>
        </w:rPr>
        <w:t>[exchange_data]</w:t>
      </w:r>
      <w:r>
        <w:rPr>
          <w:rFonts w:hint="eastAsia" w:ascii="微软雅黑" w:hAnsi="微软雅黑" w:eastAsia="微软雅黑" w:cs="微软雅黑"/>
          <w:sz w:val="18"/>
          <w:szCs w:val="18"/>
          <w:lang w:val="en-US" w:eastAsia="zh-CN"/>
        </w:rPr>
        <w:t>表</w:t>
      </w:r>
      <w:r>
        <w:rPr>
          <w:rFonts w:hint="eastAsia" w:ascii="微软雅黑" w:hAnsi="微软雅黑" w:eastAsia="微软雅黑" w:cs="微软雅黑"/>
          <w:color w:val="00B0F0"/>
          <w:sz w:val="18"/>
          <w:szCs w:val="18"/>
          <w:lang w:val="en-US" w:eastAsia="zh-CN"/>
        </w:rPr>
        <w:t>[神装商店]</w:t>
      </w:r>
      <w:r>
        <w:rPr>
          <w:rFonts w:hint="eastAsia" w:ascii="微软雅黑" w:hAnsi="微软雅黑" w:eastAsia="微软雅黑" w:cs="微软雅黑"/>
          <w:sz w:val="18"/>
          <w:szCs w:val="18"/>
          <w:lang w:val="en-US" w:eastAsia="zh-CN"/>
        </w:rPr>
        <w:t>分表</w:t>
      </w:r>
      <w:r>
        <w:rPr>
          <w:rFonts w:hint="eastAsia" w:ascii="微软雅黑" w:hAnsi="微软雅黑" w:eastAsia="微软雅黑" w:cs="微软雅黑"/>
          <w:color w:val="FF0000"/>
          <w:sz w:val="18"/>
          <w:szCs w:val="18"/>
          <w:lang w:val="en-US" w:eastAsia="zh-CN"/>
        </w:rPr>
        <w:t>分标签</w:t>
      </w:r>
      <w:r>
        <w:rPr>
          <w:rFonts w:hint="eastAsia" w:ascii="微软雅黑" w:hAnsi="微软雅黑" w:eastAsia="微软雅黑" w:cs="微软雅黑"/>
          <w:sz w:val="18"/>
          <w:szCs w:val="18"/>
          <w:lang w:val="en-US" w:eastAsia="zh-CN"/>
        </w:rPr>
        <w:t>字段。</w:t>
      </w:r>
    </w:p>
    <w:p>
      <w:pPr>
        <w:numPr>
          <w:ilvl w:val="0"/>
          <w:numId w:val="9"/>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部分商品购买有评分限制，</w:t>
      </w:r>
      <w:r>
        <w:rPr>
          <w:rFonts w:hint="eastAsia" w:ascii="微软雅黑" w:hAnsi="微软雅黑" w:eastAsia="微软雅黑" w:cs="微软雅黑"/>
          <w:color w:val="auto"/>
          <w:sz w:val="18"/>
          <w:szCs w:val="18"/>
          <w:lang w:val="en-US" w:eastAsia="zh-CN"/>
        </w:rPr>
        <w:t>读取</w:t>
      </w:r>
      <w:r>
        <w:rPr>
          <w:rFonts w:hint="eastAsia" w:ascii="微软雅黑" w:hAnsi="微软雅黑" w:eastAsia="微软雅黑" w:cs="微软雅黑"/>
          <w:color w:val="00B0F0"/>
          <w:sz w:val="18"/>
          <w:szCs w:val="18"/>
          <w:lang w:val="en-US" w:eastAsia="zh-CN"/>
        </w:rPr>
        <w:t>[exchange_data]</w:t>
      </w:r>
      <w:r>
        <w:rPr>
          <w:rFonts w:hint="eastAsia" w:ascii="微软雅黑" w:hAnsi="微软雅黑" w:eastAsia="微软雅黑" w:cs="微软雅黑"/>
          <w:sz w:val="18"/>
          <w:szCs w:val="18"/>
          <w:lang w:val="en-US" w:eastAsia="zh-CN"/>
        </w:rPr>
        <w:t>表</w:t>
      </w:r>
      <w:r>
        <w:rPr>
          <w:rFonts w:hint="eastAsia" w:ascii="微软雅黑" w:hAnsi="微软雅黑" w:eastAsia="微软雅黑" w:cs="微软雅黑"/>
          <w:color w:val="00B0F0"/>
          <w:sz w:val="18"/>
          <w:szCs w:val="18"/>
          <w:lang w:val="en-US" w:eastAsia="zh-CN"/>
        </w:rPr>
        <w:t>[神装商店]</w:t>
      </w:r>
      <w:r>
        <w:rPr>
          <w:rFonts w:hint="eastAsia" w:ascii="微软雅黑" w:hAnsi="微软雅黑" w:eastAsia="微软雅黑" w:cs="微软雅黑"/>
          <w:sz w:val="18"/>
          <w:szCs w:val="18"/>
          <w:lang w:val="en-US" w:eastAsia="zh-CN"/>
        </w:rPr>
        <w:t>分表</w:t>
      </w:r>
      <w:r>
        <w:rPr>
          <w:rFonts w:hint="eastAsia" w:ascii="微软雅黑" w:hAnsi="微软雅黑" w:eastAsia="微软雅黑" w:cs="微软雅黑"/>
          <w:color w:val="FF0000"/>
          <w:sz w:val="18"/>
          <w:szCs w:val="18"/>
          <w:lang w:val="en-US" w:eastAsia="zh-CN"/>
        </w:rPr>
        <w:t>购买所需战力前5英雄神装总评分</w:t>
      </w:r>
      <w:r>
        <w:rPr>
          <w:rFonts w:hint="eastAsia" w:ascii="微软雅黑" w:hAnsi="微软雅黑" w:eastAsia="微软雅黑" w:cs="微软雅黑"/>
          <w:sz w:val="18"/>
          <w:szCs w:val="18"/>
          <w:lang w:val="en-US" w:eastAsia="zh-CN"/>
        </w:rPr>
        <w:t>字段，到达相应评分才可以购买；</w:t>
      </w:r>
    </w:p>
    <w:p>
      <w:pPr>
        <w:numPr>
          <w:ilvl w:val="0"/>
          <w:numId w:val="9"/>
        </w:numP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当到达相应评分后会</w:t>
      </w:r>
      <w:r>
        <w:rPr>
          <w:rFonts w:hint="eastAsia" w:ascii="微软雅黑" w:hAnsi="微软雅黑" w:eastAsia="微软雅黑" w:cs="微软雅黑"/>
          <w:color w:val="FF0000"/>
          <w:sz w:val="18"/>
          <w:szCs w:val="18"/>
          <w:lang w:val="en-US" w:eastAsia="zh-CN"/>
        </w:rPr>
        <w:t>显示</w:t>
      </w:r>
      <w:r>
        <w:rPr>
          <w:rFonts w:hint="eastAsia" w:ascii="微软雅黑" w:hAnsi="微软雅黑" w:eastAsia="微软雅黑" w:cs="微软雅黑"/>
          <w:color w:val="auto"/>
          <w:sz w:val="18"/>
          <w:szCs w:val="18"/>
          <w:lang w:val="en-US" w:eastAsia="zh-CN"/>
        </w:rPr>
        <w:t>对应战斗义肢页签或者对应战斗义肢</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color w:val="auto"/>
          <w:sz w:val="18"/>
          <w:szCs w:val="18"/>
          <w:lang w:val="en-US" w:eastAsia="zh-CN"/>
        </w:rPr>
        <w:t>读取</w:t>
      </w:r>
      <w:r>
        <w:rPr>
          <w:rFonts w:hint="eastAsia" w:ascii="微软雅黑" w:hAnsi="微软雅黑" w:eastAsia="微软雅黑" w:cs="微软雅黑"/>
          <w:color w:val="00B0F0"/>
          <w:sz w:val="18"/>
          <w:szCs w:val="18"/>
          <w:lang w:val="en-US" w:eastAsia="zh-CN"/>
        </w:rPr>
        <w:t>[exchange_data]</w:t>
      </w:r>
      <w:r>
        <w:rPr>
          <w:rFonts w:hint="eastAsia" w:ascii="微软雅黑" w:hAnsi="微软雅黑" w:eastAsia="微软雅黑" w:cs="微软雅黑"/>
          <w:sz w:val="18"/>
          <w:szCs w:val="18"/>
          <w:lang w:val="en-US" w:eastAsia="zh-CN"/>
        </w:rPr>
        <w:t>表</w:t>
      </w:r>
      <w:r>
        <w:rPr>
          <w:rFonts w:hint="eastAsia" w:ascii="微软雅黑" w:hAnsi="微软雅黑" w:eastAsia="微软雅黑" w:cs="微软雅黑"/>
          <w:color w:val="00B0F0"/>
          <w:sz w:val="18"/>
          <w:szCs w:val="18"/>
          <w:lang w:val="en-US" w:eastAsia="zh-CN"/>
        </w:rPr>
        <w:t>[神装商店]</w:t>
      </w:r>
      <w:r>
        <w:rPr>
          <w:rFonts w:hint="eastAsia" w:ascii="微软雅黑" w:hAnsi="微软雅黑" w:eastAsia="微软雅黑" w:cs="微软雅黑"/>
          <w:sz w:val="18"/>
          <w:szCs w:val="18"/>
          <w:lang w:val="en-US" w:eastAsia="zh-CN"/>
        </w:rPr>
        <w:t>分表</w:t>
      </w:r>
      <w:r>
        <w:rPr>
          <w:rFonts w:hint="eastAsia" w:ascii="微软雅黑" w:hAnsi="微软雅黑" w:eastAsia="微软雅黑" w:cs="微软雅黑"/>
          <w:color w:val="FF0000"/>
          <w:sz w:val="18"/>
          <w:szCs w:val="18"/>
          <w:lang w:val="en-US" w:eastAsia="zh-CN"/>
        </w:rPr>
        <w:t>显示所需战力前5英雄神装总评分</w:t>
      </w:r>
      <w:r>
        <w:rPr>
          <w:rFonts w:hint="eastAsia" w:ascii="微软雅黑" w:hAnsi="微软雅黑" w:eastAsia="微软雅黑" w:cs="微软雅黑"/>
          <w:sz w:val="18"/>
          <w:szCs w:val="18"/>
          <w:lang w:val="en-US" w:eastAsia="zh-CN"/>
        </w:rPr>
        <w:t>字段，这些战斗义肢在</w:t>
      </w:r>
      <w:r>
        <w:rPr>
          <w:rFonts w:hint="eastAsia" w:ascii="微软雅黑" w:hAnsi="微软雅黑" w:eastAsia="微软雅黑" w:cs="微软雅黑"/>
          <w:color w:val="FF0000"/>
          <w:sz w:val="18"/>
          <w:szCs w:val="18"/>
          <w:lang w:val="en-US" w:eastAsia="zh-CN"/>
        </w:rPr>
        <w:t>评分未达到购买条件</w:t>
      </w:r>
      <w:r>
        <w:rPr>
          <w:rFonts w:hint="eastAsia" w:ascii="微软雅黑" w:hAnsi="微软雅黑" w:eastAsia="微软雅黑" w:cs="微软雅黑"/>
          <w:sz w:val="18"/>
          <w:szCs w:val="18"/>
          <w:lang w:val="en-US" w:eastAsia="zh-CN"/>
        </w:rPr>
        <w:t>时置灰，并在中间显示相应文字，文字内容读取</w:t>
      </w:r>
      <w:r>
        <w:rPr>
          <w:rFonts w:hint="eastAsia" w:ascii="微软雅黑" w:hAnsi="微软雅黑" w:eastAsia="微软雅黑" w:cs="微软雅黑"/>
          <w:color w:val="00B0F0"/>
          <w:sz w:val="18"/>
          <w:szCs w:val="18"/>
          <w:lang w:val="en-US" w:eastAsia="zh-CN"/>
        </w:rPr>
        <w:t>[exchange_data]</w:t>
      </w:r>
      <w:r>
        <w:rPr>
          <w:rFonts w:hint="eastAsia" w:ascii="微软雅黑" w:hAnsi="微软雅黑" w:eastAsia="微软雅黑" w:cs="微软雅黑"/>
          <w:sz w:val="18"/>
          <w:szCs w:val="18"/>
          <w:lang w:val="en-US" w:eastAsia="zh-CN"/>
        </w:rPr>
        <w:t>表</w:t>
      </w:r>
      <w:r>
        <w:rPr>
          <w:rFonts w:hint="eastAsia" w:ascii="微软雅黑" w:hAnsi="微软雅黑" w:eastAsia="微软雅黑" w:cs="微软雅黑"/>
          <w:color w:val="00B0F0"/>
          <w:sz w:val="18"/>
          <w:szCs w:val="18"/>
          <w:lang w:val="en-US" w:eastAsia="zh-CN"/>
        </w:rPr>
        <w:t>[神装商店]</w:t>
      </w:r>
      <w:r>
        <w:rPr>
          <w:rFonts w:hint="eastAsia" w:ascii="微软雅黑" w:hAnsi="微软雅黑" w:eastAsia="微软雅黑" w:cs="微软雅黑"/>
          <w:sz w:val="18"/>
          <w:szCs w:val="18"/>
          <w:lang w:val="en-US" w:eastAsia="zh-CN"/>
        </w:rPr>
        <w:t>分表</w:t>
      </w:r>
      <w:r>
        <w:rPr>
          <w:rFonts w:hint="eastAsia" w:ascii="微软雅黑" w:hAnsi="微软雅黑" w:eastAsia="微软雅黑" w:cs="微软雅黑"/>
          <w:color w:val="FF0000"/>
          <w:sz w:val="18"/>
          <w:szCs w:val="18"/>
          <w:lang w:val="en-US" w:eastAsia="zh-CN"/>
        </w:rPr>
        <w:t>显示条件描述</w:t>
      </w:r>
      <w:r>
        <w:rPr>
          <w:rFonts w:hint="eastAsia" w:ascii="微软雅黑" w:hAnsi="微软雅黑" w:eastAsia="微软雅黑" w:cs="微软雅黑"/>
          <w:sz w:val="18"/>
          <w:szCs w:val="18"/>
          <w:lang w:val="en-US" w:eastAsia="zh-CN"/>
        </w:rPr>
        <w:t>字段，此状态下商品无法点击。</w:t>
      </w:r>
    </w:p>
    <w:p>
      <w:pPr>
        <w:numPr>
          <w:numId w:val="0"/>
        </w:numPr>
        <w:rPr>
          <w:rFonts w:hint="default" w:ascii="微软雅黑" w:hAnsi="微软雅黑" w:eastAsia="微软雅黑" w:cs="微软雅黑"/>
          <w:sz w:val="18"/>
          <w:szCs w:val="18"/>
          <w:lang w:val="en-US" w:eastAsia="zh-CN"/>
        </w:rPr>
      </w:pPr>
      <w:r>
        <w:drawing>
          <wp:inline distT="0" distB="0" distL="114300" distR="114300">
            <wp:extent cx="3723640" cy="2520315"/>
            <wp:effectExtent l="0" t="0" r="10160" b="133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stretch>
                      <a:fillRect/>
                    </a:stretch>
                  </pic:blipFill>
                  <pic:spPr>
                    <a:xfrm>
                      <a:off x="0" y="0"/>
                      <a:ext cx="3723640" cy="2520315"/>
                    </a:xfrm>
                    <a:prstGeom prst="rect">
                      <a:avLst/>
                    </a:prstGeom>
                    <a:noFill/>
                    <a:ln>
                      <a:noFill/>
                    </a:ln>
                  </pic:spPr>
                </pic:pic>
              </a:graphicData>
            </a:graphic>
          </wp:inline>
        </w:drawing>
      </w:r>
    </w:p>
    <w:p>
      <w:pPr>
        <w:pStyle w:val="3"/>
        <w:numPr>
          <w:ilvl w:val="0"/>
          <w:numId w:val="1"/>
        </w:numPr>
        <w:bidi w:val="0"/>
        <w:rPr>
          <w:rFonts w:hint="eastAsia" w:ascii="微软雅黑" w:hAnsi="微软雅黑" w:eastAsia="微软雅黑" w:cs="微软雅黑"/>
          <w:sz w:val="30"/>
          <w:szCs w:val="30"/>
          <w:lang w:val="en-US" w:eastAsia="zh-CN"/>
        </w:rPr>
      </w:pPr>
      <w:bookmarkStart w:id="6" w:name="_Toc4409"/>
      <w:r>
        <w:rPr>
          <w:rFonts w:hint="eastAsia" w:ascii="微软雅黑" w:hAnsi="微软雅黑" w:eastAsia="微软雅黑" w:cs="微软雅黑"/>
          <w:sz w:val="30"/>
          <w:szCs w:val="30"/>
          <w:lang w:val="en-US" w:eastAsia="zh-CN"/>
        </w:rPr>
        <w:t>配置表</w:t>
      </w:r>
      <w:bookmarkEnd w:id="6"/>
    </w:p>
    <w:p>
      <w:pPr>
        <w:numPr>
          <w:ilvl w:val="0"/>
          <w:numId w:val="0"/>
        </w:num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暂无。</w:t>
      </w:r>
    </w:p>
    <w:p>
      <w:pPr>
        <w:pStyle w:val="3"/>
        <w:numPr>
          <w:ilvl w:val="0"/>
          <w:numId w:val="1"/>
        </w:numPr>
        <w:bidi w:val="0"/>
        <w:rPr>
          <w:rFonts w:hint="eastAsia" w:ascii="微软雅黑" w:hAnsi="微软雅黑" w:eastAsia="微软雅黑" w:cs="微软雅黑"/>
          <w:sz w:val="30"/>
          <w:szCs w:val="30"/>
          <w:lang w:val="en-US" w:eastAsia="zh-CN"/>
        </w:rPr>
      </w:pPr>
      <w:bookmarkStart w:id="7" w:name="_Toc21573"/>
      <w:r>
        <w:rPr>
          <w:rFonts w:hint="eastAsia" w:ascii="微软雅黑" w:hAnsi="微软雅黑" w:eastAsia="微软雅黑" w:cs="微软雅黑"/>
          <w:sz w:val="30"/>
          <w:szCs w:val="30"/>
          <w:lang w:val="en-US" w:eastAsia="zh-CN"/>
        </w:rPr>
        <w:t>功能拓展</w:t>
      </w:r>
      <w:bookmarkEnd w:id="7"/>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暂无。</w:t>
      </w:r>
    </w:p>
    <w:sectPr>
      <w:footerReference r:id="rId3" w:type="default"/>
      <w:pgSz w:w="16838" w:h="23811"/>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7ECCC1"/>
    <w:multiLevelType w:val="singleLevel"/>
    <w:tmpl w:val="AD7ECCC1"/>
    <w:lvl w:ilvl="0" w:tentative="0">
      <w:start w:val="1"/>
      <w:numFmt w:val="decimal"/>
      <w:lvlText w:val="%1."/>
      <w:lvlJc w:val="left"/>
      <w:pPr>
        <w:tabs>
          <w:tab w:val="left" w:pos="312"/>
        </w:tabs>
      </w:pPr>
    </w:lvl>
  </w:abstractNum>
  <w:abstractNum w:abstractNumId="1">
    <w:nsid w:val="B1145974"/>
    <w:multiLevelType w:val="singleLevel"/>
    <w:tmpl w:val="B1145974"/>
    <w:lvl w:ilvl="0" w:tentative="0">
      <w:start w:val="1"/>
      <w:numFmt w:val="decimal"/>
      <w:lvlText w:val="%1."/>
      <w:lvlJc w:val="left"/>
      <w:pPr>
        <w:tabs>
          <w:tab w:val="left" w:pos="312"/>
        </w:tabs>
      </w:pPr>
    </w:lvl>
  </w:abstractNum>
  <w:abstractNum w:abstractNumId="2">
    <w:nsid w:val="C667BD65"/>
    <w:multiLevelType w:val="singleLevel"/>
    <w:tmpl w:val="C667BD65"/>
    <w:lvl w:ilvl="0" w:tentative="0">
      <w:start w:val="1"/>
      <w:numFmt w:val="decimal"/>
      <w:lvlText w:val="%1."/>
      <w:lvlJc w:val="left"/>
      <w:pPr>
        <w:tabs>
          <w:tab w:val="left" w:pos="312"/>
        </w:tabs>
      </w:pPr>
    </w:lvl>
  </w:abstractNum>
  <w:abstractNum w:abstractNumId="3">
    <w:nsid w:val="C6E819C1"/>
    <w:multiLevelType w:val="singleLevel"/>
    <w:tmpl w:val="C6E819C1"/>
    <w:lvl w:ilvl="0" w:tentative="0">
      <w:start w:val="1"/>
      <w:numFmt w:val="decimal"/>
      <w:lvlText w:val="%1."/>
      <w:lvlJc w:val="left"/>
      <w:pPr>
        <w:ind w:left="425" w:hanging="425"/>
      </w:pPr>
      <w:rPr>
        <w:rFonts w:hint="default"/>
      </w:rPr>
    </w:lvl>
  </w:abstractNum>
  <w:abstractNum w:abstractNumId="4">
    <w:nsid w:val="EC71DA77"/>
    <w:multiLevelType w:val="singleLevel"/>
    <w:tmpl w:val="EC71DA77"/>
    <w:lvl w:ilvl="0" w:tentative="0">
      <w:start w:val="1"/>
      <w:numFmt w:val="decimal"/>
      <w:lvlText w:val="%1)"/>
      <w:lvlJc w:val="left"/>
      <w:pPr>
        <w:tabs>
          <w:tab w:val="left" w:pos="420"/>
        </w:tabs>
        <w:ind w:left="845" w:hanging="425"/>
      </w:pPr>
      <w:rPr>
        <w:rFonts w:hint="default"/>
      </w:rPr>
    </w:lvl>
  </w:abstractNum>
  <w:abstractNum w:abstractNumId="5">
    <w:nsid w:val="F1C699EE"/>
    <w:multiLevelType w:val="singleLevel"/>
    <w:tmpl w:val="F1C699EE"/>
    <w:lvl w:ilvl="0" w:tentative="0">
      <w:start w:val="1"/>
      <w:numFmt w:val="decimal"/>
      <w:lvlText w:val="%1."/>
      <w:lvlJc w:val="left"/>
      <w:pPr>
        <w:tabs>
          <w:tab w:val="left" w:pos="312"/>
        </w:tabs>
      </w:pPr>
    </w:lvl>
  </w:abstractNum>
  <w:abstractNum w:abstractNumId="6">
    <w:nsid w:val="0359472E"/>
    <w:multiLevelType w:val="singleLevel"/>
    <w:tmpl w:val="0359472E"/>
    <w:lvl w:ilvl="0" w:tentative="0">
      <w:start w:val="1"/>
      <w:numFmt w:val="decimal"/>
      <w:lvlText w:val="%1."/>
      <w:lvlJc w:val="left"/>
      <w:pPr>
        <w:tabs>
          <w:tab w:val="left" w:pos="312"/>
        </w:tabs>
      </w:pPr>
    </w:lvl>
  </w:abstractNum>
  <w:abstractNum w:abstractNumId="7">
    <w:nsid w:val="74318A23"/>
    <w:multiLevelType w:val="singleLevel"/>
    <w:tmpl w:val="74318A23"/>
    <w:lvl w:ilvl="0" w:tentative="0">
      <w:start w:val="1"/>
      <w:numFmt w:val="decimal"/>
      <w:lvlText w:val="%1."/>
      <w:lvlJc w:val="left"/>
      <w:pPr>
        <w:tabs>
          <w:tab w:val="left" w:pos="312"/>
        </w:tabs>
      </w:pPr>
    </w:lvl>
  </w:abstractNum>
  <w:abstractNum w:abstractNumId="8">
    <w:nsid w:val="7FDED0D4"/>
    <w:multiLevelType w:val="singleLevel"/>
    <w:tmpl w:val="7FDED0D4"/>
    <w:lvl w:ilvl="0" w:tentative="0">
      <w:start w:val="1"/>
      <w:numFmt w:val="decimal"/>
      <w:lvlText w:val="%1."/>
      <w:lvlJc w:val="left"/>
      <w:pPr>
        <w:tabs>
          <w:tab w:val="left" w:pos="312"/>
        </w:tabs>
      </w:pPr>
    </w:lvl>
  </w:abstractNum>
  <w:num w:numId="1">
    <w:abstractNumId w:val="2"/>
  </w:num>
  <w:num w:numId="2">
    <w:abstractNumId w:val="6"/>
  </w:num>
  <w:num w:numId="3">
    <w:abstractNumId w:val="5"/>
  </w:num>
  <w:num w:numId="4">
    <w:abstractNumId w:val="0"/>
  </w:num>
  <w:num w:numId="5">
    <w:abstractNumId w:val="3"/>
  </w:num>
  <w:num w:numId="6">
    <w:abstractNumId w:val="4"/>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4Y2ZiNzVjZWE2N2U3MDdhMzQyMTFhOTQwNDMyYjEifQ=="/>
  </w:docVars>
  <w:rsids>
    <w:rsidRoot w:val="00172A27"/>
    <w:rsid w:val="00084DCC"/>
    <w:rsid w:val="008A54E5"/>
    <w:rsid w:val="04CB5FDF"/>
    <w:rsid w:val="05836431"/>
    <w:rsid w:val="060B7A3B"/>
    <w:rsid w:val="07F35E35"/>
    <w:rsid w:val="08FF0322"/>
    <w:rsid w:val="092E78E1"/>
    <w:rsid w:val="094B3B92"/>
    <w:rsid w:val="0A1473DB"/>
    <w:rsid w:val="0B136931"/>
    <w:rsid w:val="0B233BFF"/>
    <w:rsid w:val="0B734B53"/>
    <w:rsid w:val="0BE05C5D"/>
    <w:rsid w:val="0C311877"/>
    <w:rsid w:val="0CD90540"/>
    <w:rsid w:val="0ECA063F"/>
    <w:rsid w:val="10701EEF"/>
    <w:rsid w:val="1094349A"/>
    <w:rsid w:val="1175757F"/>
    <w:rsid w:val="120574CD"/>
    <w:rsid w:val="12D219C5"/>
    <w:rsid w:val="13D859C6"/>
    <w:rsid w:val="14EC488F"/>
    <w:rsid w:val="174F7C8A"/>
    <w:rsid w:val="18E172D1"/>
    <w:rsid w:val="19625666"/>
    <w:rsid w:val="19B96B2C"/>
    <w:rsid w:val="1A027FEF"/>
    <w:rsid w:val="1A785BB9"/>
    <w:rsid w:val="1BB05C31"/>
    <w:rsid w:val="1BCF0653"/>
    <w:rsid w:val="1D1107D7"/>
    <w:rsid w:val="1D2E3217"/>
    <w:rsid w:val="1D6C35B1"/>
    <w:rsid w:val="1DB371C5"/>
    <w:rsid w:val="1DCF5D40"/>
    <w:rsid w:val="1E451C29"/>
    <w:rsid w:val="1E4C1F71"/>
    <w:rsid w:val="1E944B2F"/>
    <w:rsid w:val="20395B59"/>
    <w:rsid w:val="2057577B"/>
    <w:rsid w:val="22B56A1B"/>
    <w:rsid w:val="24272649"/>
    <w:rsid w:val="24E51AFD"/>
    <w:rsid w:val="256F255E"/>
    <w:rsid w:val="26C17AE7"/>
    <w:rsid w:val="26E912D5"/>
    <w:rsid w:val="2706771E"/>
    <w:rsid w:val="28BC0DC5"/>
    <w:rsid w:val="2967018D"/>
    <w:rsid w:val="2A3B4E26"/>
    <w:rsid w:val="2A572D7F"/>
    <w:rsid w:val="2A970EDD"/>
    <w:rsid w:val="2B2B770C"/>
    <w:rsid w:val="2D002F82"/>
    <w:rsid w:val="2E767DDA"/>
    <w:rsid w:val="2EAC2CBB"/>
    <w:rsid w:val="2F392864"/>
    <w:rsid w:val="2FC75373"/>
    <w:rsid w:val="306A7C9C"/>
    <w:rsid w:val="31B935D1"/>
    <w:rsid w:val="31D63EB6"/>
    <w:rsid w:val="31DD28D5"/>
    <w:rsid w:val="32145ED5"/>
    <w:rsid w:val="329B3B7C"/>
    <w:rsid w:val="33EB6973"/>
    <w:rsid w:val="34172AB9"/>
    <w:rsid w:val="36753A3D"/>
    <w:rsid w:val="36FA0381"/>
    <w:rsid w:val="37772A7D"/>
    <w:rsid w:val="38DB3223"/>
    <w:rsid w:val="396F2642"/>
    <w:rsid w:val="39E80F2C"/>
    <w:rsid w:val="3A037937"/>
    <w:rsid w:val="3AD711C0"/>
    <w:rsid w:val="3B194230"/>
    <w:rsid w:val="3CB326FF"/>
    <w:rsid w:val="3D0701C3"/>
    <w:rsid w:val="3D775346"/>
    <w:rsid w:val="3E293BA1"/>
    <w:rsid w:val="3E591F3E"/>
    <w:rsid w:val="3EB43826"/>
    <w:rsid w:val="3EF956B5"/>
    <w:rsid w:val="40075B3F"/>
    <w:rsid w:val="403D6EEA"/>
    <w:rsid w:val="41217BDB"/>
    <w:rsid w:val="41831B26"/>
    <w:rsid w:val="42182CC1"/>
    <w:rsid w:val="422E7871"/>
    <w:rsid w:val="435E4D59"/>
    <w:rsid w:val="43C638E1"/>
    <w:rsid w:val="4452327F"/>
    <w:rsid w:val="44EF66AB"/>
    <w:rsid w:val="452C3CE3"/>
    <w:rsid w:val="48005C0D"/>
    <w:rsid w:val="487F7699"/>
    <w:rsid w:val="4BFE1AFC"/>
    <w:rsid w:val="4CED6A0E"/>
    <w:rsid w:val="4E9E266B"/>
    <w:rsid w:val="504D5918"/>
    <w:rsid w:val="50D2558F"/>
    <w:rsid w:val="51CC6F75"/>
    <w:rsid w:val="52270050"/>
    <w:rsid w:val="544B1CD0"/>
    <w:rsid w:val="54AD25D8"/>
    <w:rsid w:val="55F72B5D"/>
    <w:rsid w:val="56E00D46"/>
    <w:rsid w:val="57390579"/>
    <w:rsid w:val="598A360D"/>
    <w:rsid w:val="5A06190C"/>
    <w:rsid w:val="5D6B0389"/>
    <w:rsid w:val="5D7804B1"/>
    <w:rsid w:val="5E796DD2"/>
    <w:rsid w:val="5EE46315"/>
    <w:rsid w:val="60195EE4"/>
    <w:rsid w:val="605E733D"/>
    <w:rsid w:val="60C46FCA"/>
    <w:rsid w:val="60EC3B4A"/>
    <w:rsid w:val="62694A7D"/>
    <w:rsid w:val="649C3EF8"/>
    <w:rsid w:val="65113728"/>
    <w:rsid w:val="65B06691"/>
    <w:rsid w:val="66510DA9"/>
    <w:rsid w:val="66B6677D"/>
    <w:rsid w:val="66DB22F2"/>
    <w:rsid w:val="67106ECD"/>
    <w:rsid w:val="67595A15"/>
    <w:rsid w:val="690E1270"/>
    <w:rsid w:val="69B05178"/>
    <w:rsid w:val="6A034D78"/>
    <w:rsid w:val="6A7C4A86"/>
    <w:rsid w:val="6B7D6072"/>
    <w:rsid w:val="6BDC69A9"/>
    <w:rsid w:val="6C1E3248"/>
    <w:rsid w:val="6C804514"/>
    <w:rsid w:val="6CD465CA"/>
    <w:rsid w:val="6DA55D76"/>
    <w:rsid w:val="6DB062AD"/>
    <w:rsid w:val="6E734245"/>
    <w:rsid w:val="6EFD4C33"/>
    <w:rsid w:val="6F331D82"/>
    <w:rsid w:val="6F7C3C68"/>
    <w:rsid w:val="73E639D7"/>
    <w:rsid w:val="76276BBE"/>
    <w:rsid w:val="76C54EBC"/>
    <w:rsid w:val="77683DE1"/>
    <w:rsid w:val="7F300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5">
    <w:name w:val="Default Paragraph Font"/>
    <w:semiHidden/>
    <w:qFormat/>
    <w:uiPriority w:val="0"/>
    <w:rPr>
      <w:rFonts w:ascii="Calibri" w:hAnsi="Calibri" w:eastAsia="微软雅黑"/>
    </w:rPr>
  </w:style>
  <w:style w:type="table" w:default="1" w:styleId="13">
    <w:name w:val="Normal Table"/>
    <w:semiHidden/>
    <w:qFormat/>
    <w:uiPriority w:val="0"/>
    <w:tblPr>
      <w:tblCellMar>
        <w:top w:w="0" w:type="dxa"/>
        <w:left w:w="108" w:type="dxa"/>
        <w:bottom w:w="0" w:type="dxa"/>
        <w:right w:w="108" w:type="dxa"/>
      </w:tblCellMar>
    </w:tbl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样式1"/>
    <w:basedOn w:val="1"/>
    <w:qFormat/>
    <w:uiPriority w:val="0"/>
    <w:rPr>
      <w:rFonts w:asciiTheme="minorAscii" w:hAnsiTheme="minorAscii"/>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2757</Words>
  <Characters>3320</Characters>
  <Lines>0</Lines>
  <Paragraphs>0</Paragraphs>
  <TotalTime>0</TotalTime>
  <ScaleCrop>false</ScaleCrop>
  <LinksUpToDate>false</LinksUpToDate>
  <CharactersWithSpaces>3354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2023-03-07T05:14:00Z</dcterms:created>
  <dc:creator>抖抖</dc:creator>
  <cp:lastModifiedBy>WPS_1667360114</cp:lastModifiedBy>
  <dcterms:modified xsi:type="dcterms:W3CDTF">2023-06-01T09:43:24Z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99C22C77CEF34990B4D53BA542D8EDF0</vt:lpwstr>
  </property>
</Properties>
</file>